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33F53" w14:textId="77777777" w:rsidR="008A04D9" w:rsidRPr="00980CC0" w:rsidRDefault="008A04D9">
      <w:pPr>
        <w:rPr>
          <w:rFonts w:ascii="Century Gothic" w:hAnsi="Century Gothic"/>
          <w:b/>
          <w:sz w:val="28"/>
          <w:szCs w:val="28"/>
        </w:rPr>
      </w:pPr>
    </w:p>
    <w:p w14:paraId="1E114113" w14:textId="77777777" w:rsidR="00980CC0" w:rsidRPr="00980CC0" w:rsidRDefault="00980CC0" w:rsidP="00980CC0">
      <w:pPr>
        <w:jc w:val="center"/>
        <w:rPr>
          <w:rFonts w:ascii="Century Gothic" w:hAnsi="Century Gothic"/>
          <w:b/>
          <w:sz w:val="16"/>
          <w:szCs w:val="16"/>
        </w:rPr>
      </w:pPr>
    </w:p>
    <w:p w14:paraId="16FA3B4A" w14:textId="77777777" w:rsidR="00980CC0" w:rsidRDefault="00614532" w:rsidP="00980CC0">
      <w:pPr>
        <w:jc w:val="center"/>
        <w:rPr>
          <w:rFonts w:ascii="Century Gothic" w:hAnsi="Century Gothic"/>
          <w:b/>
          <w:sz w:val="28"/>
          <w:szCs w:val="28"/>
          <w:u w:val="single"/>
        </w:rPr>
      </w:pPr>
      <w:r>
        <w:rPr>
          <w:rFonts w:ascii="Century Gothic" w:hAnsi="Century Gothic"/>
          <w:b/>
          <w:sz w:val="28"/>
          <w:szCs w:val="28"/>
          <w:u w:val="single"/>
        </w:rPr>
        <w:t xml:space="preserve">REVIEW 2019-20 Beaconhill </w:t>
      </w:r>
      <w:r w:rsidR="00980CC0" w:rsidRPr="00980CC0">
        <w:rPr>
          <w:rFonts w:ascii="Century Gothic" w:hAnsi="Century Gothic"/>
          <w:b/>
          <w:sz w:val="28"/>
          <w:szCs w:val="28"/>
          <w:u w:val="single"/>
        </w:rPr>
        <w:t>Primary School</w:t>
      </w:r>
    </w:p>
    <w:p w14:paraId="18C14101" w14:textId="77777777" w:rsidR="00AD4F1E" w:rsidRPr="00AD4F1E" w:rsidRDefault="00AD4F1E" w:rsidP="00AD4F1E">
      <w:pPr>
        <w:rPr>
          <w:rFonts w:ascii="Century Gothic" w:hAnsi="Century Gothic"/>
          <w:b/>
          <w:sz w:val="28"/>
          <w:szCs w:val="28"/>
        </w:rPr>
      </w:pPr>
      <w:r>
        <w:rPr>
          <w:rFonts w:ascii="Century Gothic" w:hAnsi="Century Gothic"/>
          <w:b/>
          <w:sz w:val="28"/>
          <w:szCs w:val="28"/>
        </w:rPr>
        <w:t>In 2019-20</w:t>
      </w:r>
      <w:r w:rsidRPr="00E2720A">
        <w:rPr>
          <w:rFonts w:ascii="Century Gothic" w:hAnsi="Century Gothic"/>
          <w:b/>
          <w:sz w:val="28"/>
          <w:szCs w:val="28"/>
        </w:rPr>
        <w:t xml:space="preserve">, </w:t>
      </w:r>
      <w:r w:rsidR="00614532">
        <w:rPr>
          <w:rFonts w:ascii="Century Gothic" w:hAnsi="Century Gothic"/>
          <w:b/>
          <w:sz w:val="28"/>
          <w:szCs w:val="28"/>
        </w:rPr>
        <w:t xml:space="preserve">Beaconhill </w:t>
      </w:r>
      <w:r>
        <w:rPr>
          <w:rFonts w:ascii="Century Gothic" w:hAnsi="Century Gothic"/>
          <w:b/>
          <w:sz w:val="28"/>
          <w:szCs w:val="28"/>
        </w:rPr>
        <w:t>Primary School received £</w:t>
      </w:r>
      <w:r w:rsidR="00614532">
        <w:rPr>
          <w:rFonts w:ascii="Century Gothic" w:hAnsi="Century Gothic"/>
          <w:b/>
          <w:sz w:val="28"/>
          <w:szCs w:val="28"/>
        </w:rPr>
        <w:t>17540</w:t>
      </w:r>
      <w:r>
        <w:rPr>
          <w:rFonts w:ascii="Century Gothic" w:hAnsi="Century Gothic"/>
          <w:b/>
          <w:sz w:val="28"/>
          <w:szCs w:val="28"/>
        </w:rPr>
        <w:t>, £</w:t>
      </w:r>
      <w:r w:rsidR="00614532">
        <w:rPr>
          <w:rFonts w:ascii="Century Gothic" w:hAnsi="Century Gothic"/>
          <w:b/>
          <w:sz w:val="28"/>
          <w:szCs w:val="28"/>
        </w:rPr>
        <w:t>8770</w:t>
      </w:r>
      <w:r w:rsidRPr="00E2720A">
        <w:rPr>
          <w:rFonts w:ascii="Century Gothic" w:hAnsi="Century Gothic"/>
          <w:b/>
          <w:sz w:val="28"/>
          <w:szCs w:val="28"/>
        </w:rPr>
        <w:t xml:space="preserve"> of which is used to fund participation in the Cramlington School Sport Partnership programme.</w:t>
      </w:r>
    </w:p>
    <w:p w14:paraId="48E782E7" w14:textId="77777777" w:rsidR="00980CC0" w:rsidRPr="00980CC0" w:rsidRDefault="00980CC0" w:rsidP="00980CC0">
      <w:pPr>
        <w:rPr>
          <w:rFonts w:ascii="Century Gothic" w:hAnsi="Century Gothic"/>
          <w:sz w:val="28"/>
          <w:szCs w:val="28"/>
        </w:rPr>
      </w:pPr>
      <w:r w:rsidRPr="00980CC0">
        <w:rPr>
          <w:rFonts w:ascii="Century Gothic" w:hAnsi="Century Gothic"/>
          <w:sz w:val="28"/>
          <w:szCs w:val="28"/>
        </w:rPr>
        <w:t>PE and Sport Premium funding is being used to secure improvements in the following areas:</w:t>
      </w:r>
    </w:p>
    <w:p w14:paraId="7495B2F4" w14:textId="77777777" w:rsidR="00980CC0" w:rsidRPr="00980CC0" w:rsidRDefault="00980CC0" w:rsidP="00980CC0">
      <w:pPr>
        <w:rPr>
          <w:rFonts w:ascii="Century Gothic" w:hAnsi="Century Gothic"/>
          <w:b/>
          <w:sz w:val="28"/>
          <w:szCs w:val="28"/>
        </w:rPr>
      </w:pPr>
      <w:r w:rsidRPr="00980CC0">
        <w:rPr>
          <w:rFonts w:ascii="Century Gothic" w:hAnsi="Century Gothic"/>
          <w:b/>
          <w:sz w:val="28"/>
          <w:szCs w:val="28"/>
          <w:u w:val="single"/>
        </w:rPr>
        <w:t>Key Indicator 1</w:t>
      </w:r>
      <w:r>
        <w:rPr>
          <w:rFonts w:ascii="Century Gothic" w:hAnsi="Century Gothic"/>
          <w:b/>
          <w:sz w:val="28"/>
          <w:szCs w:val="28"/>
        </w:rPr>
        <w:t>: T</w:t>
      </w:r>
      <w:r w:rsidRPr="00980CC0">
        <w:rPr>
          <w:rFonts w:ascii="Century Gothic" w:hAnsi="Century Gothic"/>
          <w:b/>
          <w:sz w:val="28"/>
          <w:szCs w:val="28"/>
        </w:rPr>
        <w:t>he engagement of all pupils in regular physical activity</w:t>
      </w:r>
    </w:p>
    <w:tbl>
      <w:tblPr>
        <w:tblStyle w:val="TableGrid"/>
        <w:tblW w:w="0" w:type="auto"/>
        <w:tblLook w:val="04A0" w:firstRow="1" w:lastRow="0" w:firstColumn="1" w:lastColumn="0" w:noHBand="0" w:noVBand="1"/>
      </w:tblPr>
      <w:tblGrid>
        <w:gridCol w:w="2943"/>
        <w:gridCol w:w="3686"/>
        <w:gridCol w:w="6237"/>
        <w:gridCol w:w="2748"/>
      </w:tblGrid>
      <w:tr w:rsidR="00980CC0" w14:paraId="5B54CC83" w14:textId="77777777" w:rsidTr="002C4D68">
        <w:tc>
          <w:tcPr>
            <w:tcW w:w="2943" w:type="dxa"/>
          </w:tcPr>
          <w:p w14:paraId="2DFF2F15" w14:textId="77777777" w:rsidR="00980CC0" w:rsidRPr="002C4D68" w:rsidRDefault="002C4D68" w:rsidP="002C4D68">
            <w:pPr>
              <w:jc w:val="center"/>
              <w:rPr>
                <w:rFonts w:ascii="Century Gothic" w:hAnsi="Century Gothic"/>
                <w:b/>
                <w:sz w:val="28"/>
                <w:szCs w:val="28"/>
              </w:rPr>
            </w:pPr>
            <w:r>
              <w:rPr>
                <w:rFonts w:ascii="Century Gothic" w:hAnsi="Century Gothic"/>
                <w:b/>
                <w:sz w:val="28"/>
                <w:szCs w:val="28"/>
              </w:rPr>
              <w:t>Intent</w:t>
            </w:r>
          </w:p>
        </w:tc>
        <w:tc>
          <w:tcPr>
            <w:tcW w:w="3686" w:type="dxa"/>
          </w:tcPr>
          <w:p w14:paraId="31BDF699" w14:textId="77777777" w:rsidR="00980CC0" w:rsidRPr="007778EB" w:rsidRDefault="002C4D68" w:rsidP="002C4D68">
            <w:pPr>
              <w:jc w:val="center"/>
              <w:rPr>
                <w:rFonts w:ascii="Century Gothic" w:hAnsi="Century Gothic"/>
                <w:sz w:val="20"/>
                <w:szCs w:val="20"/>
              </w:rPr>
            </w:pPr>
            <w:r w:rsidRPr="007778EB">
              <w:rPr>
                <w:rFonts w:ascii="Century Gothic" w:hAnsi="Century Gothic"/>
                <w:sz w:val="20"/>
                <w:szCs w:val="20"/>
              </w:rPr>
              <w:t>Implementation</w:t>
            </w:r>
          </w:p>
        </w:tc>
        <w:tc>
          <w:tcPr>
            <w:tcW w:w="6237" w:type="dxa"/>
          </w:tcPr>
          <w:p w14:paraId="5FAA0760" w14:textId="77777777" w:rsidR="00980CC0" w:rsidRPr="002C4D68" w:rsidRDefault="002C4D68" w:rsidP="002C4D68">
            <w:pPr>
              <w:jc w:val="center"/>
              <w:rPr>
                <w:rFonts w:ascii="Century Gothic" w:hAnsi="Century Gothic"/>
                <w:b/>
                <w:sz w:val="28"/>
                <w:szCs w:val="28"/>
              </w:rPr>
            </w:pPr>
            <w:r>
              <w:rPr>
                <w:rFonts w:ascii="Century Gothic" w:hAnsi="Century Gothic"/>
                <w:b/>
                <w:sz w:val="28"/>
                <w:szCs w:val="28"/>
              </w:rPr>
              <w:t>Impact</w:t>
            </w:r>
          </w:p>
        </w:tc>
        <w:tc>
          <w:tcPr>
            <w:tcW w:w="2748" w:type="dxa"/>
          </w:tcPr>
          <w:p w14:paraId="18E9C5C5" w14:textId="77777777" w:rsidR="00980CC0" w:rsidRPr="002C4D68" w:rsidRDefault="002C4D68" w:rsidP="002C4D68">
            <w:pPr>
              <w:jc w:val="center"/>
              <w:rPr>
                <w:rFonts w:ascii="Century Gothic" w:hAnsi="Century Gothic"/>
                <w:b/>
                <w:sz w:val="28"/>
                <w:szCs w:val="28"/>
              </w:rPr>
            </w:pPr>
            <w:r>
              <w:rPr>
                <w:rFonts w:ascii="Century Gothic" w:hAnsi="Century Gothic"/>
                <w:b/>
                <w:sz w:val="28"/>
                <w:szCs w:val="28"/>
              </w:rPr>
              <w:t>Sustainability and next steps</w:t>
            </w:r>
          </w:p>
        </w:tc>
      </w:tr>
      <w:tr w:rsidR="002B18FE" w14:paraId="22E3B51A" w14:textId="77777777" w:rsidTr="002C4D68">
        <w:tc>
          <w:tcPr>
            <w:tcW w:w="2943" w:type="dxa"/>
          </w:tcPr>
          <w:p w14:paraId="5F36B566" w14:textId="6A5F4F4F" w:rsidR="002B18FE" w:rsidRDefault="00ED5459" w:rsidP="00ED5459">
            <w:pPr>
              <w:rPr>
                <w:rFonts w:ascii="Century Gothic" w:hAnsi="Century Gothic"/>
                <w:b/>
                <w:sz w:val="28"/>
                <w:szCs w:val="28"/>
                <w:u w:val="single"/>
              </w:rPr>
            </w:pPr>
            <w:r>
              <w:rPr>
                <w:rFonts w:ascii="Century Gothic" w:hAnsi="Century Gothic"/>
                <w:sz w:val="20"/>
                <w:szCs w:val="20"/>
              </w:rPr>
              <w:t xml:space="preserve">Increase activity levels throughout curriculum in “Active Lessons” </w:t>
            </w:r>
          </w:p>
        </w:tc>
        <w:tc>
          <w:tcPr>
            <w:tcW w:w="3686" w:type="dxa"/>
          </w:tcPr>
          <w:p w14:paraId="6395B382" w14:textId="77777777" w:rsidR="00ED5459" w:rsidRDefault="00ED5459" w:rsidP="00980CC0">
            <w:pPr>
              <w:rPr>
                <w:rFonts w:ascii="Century Gothic" w:hAnsi="Century Gothic"/>
                <w:sz w:val="20"/>
                <w:szCs w:val="20"/>
              </w:rPr>
            </w:pPr>
            <w:r w:rsidRPr="0026048C">
              <w:rPr>
                <w:rFonts w:ascii="Century Gothic" w:hAnsi="Century Gothic"/>
                <w:sz w:val="20"/>
                <w:szCs w:val="20"/>
              </w:rPr>
              <w:t>Share</w:t>
            </w:r>
            <w:r>
              <w:rPr>
                <w:rFonts w:ascii="Century Gothic" w:hAnsi="Century Gothic"/>
                <w:sz w:val="20"/>
                <w:szCs w:val="20"/>
              </w:rPr>
              <w:t xml:space="preserve"> practice</w:t>
            </w:r>
            <w:r w:rsidRPr="0026048C">
              <w:rPr>
                <w:rFonts w:ascii="Century Gothic" w:hAnsi="Century Gothic"/>
                <w:sz w:val="20"/>
                <w:szCs w:val="20"/>
              </w:rPr>
              <w:t xml:space="preserve"> in a staff meeting and encourage other staff to include activity ideas in their lessons.</w:t>
            </w:r>
          </w:p>
          <w:p w14:paraId="50D9F4E7" w14:textId="09BA34B3" w:rsidR="00ED5459" w:rsidRPr="007778EB" w:rsidRDefault="007778EB" w:rsidP="00980CC0">
            <w:pPr>
              <w:rPr>
                <w:rFonts w:ascii="Century Gothic" w:hAnsi="Century Gothic"/>
                <w:sz w:val="20"/>
                <w:szCs w:val="20"/>
              </w:rPr>
            </w:pPr>
            <w:r w:rsidRPr="007778EB">
              <w:rPr>
                <w:rFonts w:ascii="Century Gothic" w:hAnsi="Century Gothic"/>
                <w:sz w:val="20"/>
                <w:szCs w:val="20"/>
              </w:rPr>
              <w:t>Course attended by AR and myself discussed in staff meeting and ideas discussed about how we could incorporate brain breaks and opportunities for more movement during lessons.</w:t>
            </w:r>
          </w:p>
        </w:tc>
        <w:tc>
          <w:tcPr>
            <w:tcW w:w="6237" w:type="dxa"/>
          </w:tcPr>
          <w:p w14:paraId="358612A7" w14:textId="77777777" w:rsidR="002B18FE" w:rsidRPr="007778EB" w:rsidRDefault="007778EB" w:rsidP="007778EB">
            <w:pPr>
              <w:pStyle w:val="ListParagraph"/>
              <w:numPr>
                <w:ilvl w:val="0"/>
                <w:numId w:val="4"/>
              </w:numPr>
              <w:rPr>
                <w:rFonts w:ascii="Century Gothic" w:hAnsi="Century Gothic"/>
                <w:sz w:val="20"/>
                <w:szCs w:val="20"/>
              </w:rPr>
            </w:pPr>
            <w:r w:rsidRPr="007778EB">
              <w:rPr>
                <w:rFonts w:ascii="Century Gothic" w:hAnsi="Century Gothic"/>
                <w:sz w:val="20"/>
                <w:szCs w:val="20"/>
              </w:rPr>
              <w:t>All classes said that they were either using brain breaks or would begin to incorporate into lessons.</w:t>
            </w:r>
          </w:p>
          <w:p w14:paraId="07C1E29E" w14:textId="77777777" w:rsidR="007778EB" w:rsidRPr="007778EB" w:rsidRDefault="007778EB" w:rsidP="007778EB">
            <w:pPr>
              <w:pStyle w:val="ListParagraph"/>
              <w:numPr>
                <w:ilvl w:val="0"/>
                <w:numId w:val="4"/>
              </w:numPr>
              <w:rPr>
                <w:rFonts w:ascii="Century Gothic" w:hAnsi="Century Gothic"/>
                <w:sz w:val="20"/>
                <w:szCs w:val="20"/>
              </w:rPr>
            </w:pPr>
            <w:r w:rsidRPr="007778EB">
              <w:rPr>
                <w:rFonts w:ascii="Century Gothic" w:hAnsi="Century Gothic"/>
                <w:sz w:val="20"/>
                <w:szCs w:val="20"/>
              </w:rPr>
              <w:t>Some staff discussed possibility of moving furniture to allow for more movement based activities.</w:t>
            </w:r>
          </w:p>
          <w:p w14:paraId="54951C81" w14:textId="77777777" w:rsidR="007778EB" w:rsidRPr="007778EB" w:rsidRDefault="007778EB" w:rsidP="007778EB">
            <w:pPr>
              <w:pStyle w:val="ListParagraph"/>
              <w:rPr>
                <w:rFonts w:ascii="Century Gothic" w:hAnsi="Century Gothic"/>
                <w:b/>
                <w:sz w:val="28"/>
                <w:szCs w:val="28"/>
                <w:u w:val="single"/>
              </w:rPr>
            </w:pPr>
          </w:p>
        </w:tc>
        <w:tc>
          <w:tcPr>
            <w:tcW w:w="2748" w:type="dxa"/>
          </w:tcPr>
          <w:p w14:paraId="777371DA" w14:textId="49AEDE09" w:rsidR="002B18FE" w:rsidRPr="00F27DBF" w:rsidRDefault="007778EB" w:rsidP="00980CC0">
            <w:pPr>
              <w:rPr>
                <w:rFonts w:ascii="Century Gothic" w:hAnsi="Century Gothic"/>
                <w:sz w:val="20"/>
                <w:szCs w:val="20"/>
              </w:rPr>
            </w:pPr>
            <w:r w:rsidRPr="00F27DBF">
              <w:rPr>
                <w:rFonts w:ascii="Century Gothic" w:hAnsi="Century Gothic"/>
                <w:sz w:val="20"/>
                <w:szCs w:val="20"/>
              </w:rPr>
              <w:t>Due to Covid 19 outbreak and children being desk based we will need to ensure brain breaks</w:t>
            </w:r>
            <w:r w:rsidR="00F27DBF" w:rsidRPr="00F27DBF">
              <w:rPr>
                <w:rFonts w:ascii="Century Gothic" w:hAnsi="Century Gothic"/>
                <w:sz w:val="20"/>
                <w:szCs w:val="20"/>
              </w:rPr>
              <w:t xml:space="preserve"> occur in each classroom throughout the course of the day.</w:t>
            </w:r>
          </w:p>
        </w:tc>
      </w:tr>
      <w:tr w:rsidR="002B18FE" w14:paraId="35FCCACB" w14:textId="77777777" w:rsidTr="002C4D68">
        <w:tc>
          <w:tcPr>
            <w:tcW w:w="2943" w:type="dxa"/>
          </w:tcPr>
          <w:p w14:paraId="3E28A188" w14:textId="7CEB94C4" w:rsidR="009010C6" w:rsidRDefault="009010C6" w:rsidP="002B18FE">
            <w:pPr>
              <w:rPr>
                <w:rFonts w:ascii="Century Gothic" w:hAnsi="Century Gothic"/>
                <w:sz w:val="20"/>
                <w:szCs w:val="20"/>
              </w:rPr>
            </w:pPr>
            <w:r>
              <w:rPr>
                <w:rFonts w:ascii="Century Gothic" w:hAnsi="Century Gothic"/>
                <w:sz w:val="20"/>
                <w:szCs w:val="20"/>
              </w:rPr>
              <w:t>Increase opportunities for daily physical activity to help all pupils achieve 30 active minutes every day</w:t>
            </w:r>
          </w:p>
          <w:p w14:paraId="37C9C44F" w14:textId="77777777" w:rsidR="009010C6" w:rsidRDefault="009010C6" w:rsidP="002B18FE">
            <w:pPr>
              <w:rPr>
                <w:rFonts w:ascii="Century Gothic" w:hAnsi="Century Gothic"/>
                <w:sz w:val="20"/>
                <w:szCs w:val="20"/>
              </w:rPr>
            </w:pPr>
          </w:p>
          <w:p w14:paraId="14A7787F" w14:textId="77777777" w:rsidR="002B18FE" w:rsidRDefault="002B18FE" w:rsidP="009010C6">
            <w:pPr>
              <w:rPr>
                <w:rFonts w:ascii="Century Gothic" w:hAnsi="Century Gothic"/>
                <w:b/>
                <w:sz w:val="28"/>
                <w:szCs w:val="28"/>
                <w:u w:val="single"/>
              </w:rPr>
            </w:pPr>
          </w:p>
        </w:tc>
        <w:tc>
          <w:tcPr>
            <w:tcW w:w="3686" w:type="dxa"/>
          </w:tcPr>
          <w:p w14:paraId="192F047A" w14:textId="3E6B09F1" w:rsidR="002B18FE" w:rsidRDefault="009010C6" w:rsidP="00980CC0">
            <w:pPr>
              <w:rPr>
                <w:rFonts w:ascii="Century Gothic" w:hAnsi="Century Gothic"/>
                <w:sz w:val="20"/>
                <w:szCs w:val="20"/>
              </w:rPr>
            </w:pPr>
            <w:r w:rsidRPr="002B18FE">
              <w:rPr>
                <w:rFonts w:ascii="Century Gothic" w:hAnsi="Century Gothic"/>
                <w:sz w:val="20"/>
                <w:szCs w:val="20"/>
              </w:rPr>
              <w:t>Review playground timetables against timetabled PE lessons to ensure daily physical activity</w:t>
            </w:r>
            <w:r>
              <w:rPr>
                <w:rFonts w:ascii="Century Gothic" w:hAnsi="Century Gothic"/>
                <w:sz w:val="20"/>
                <w:szCs w:val="20"/>
              </w:rPr>
              <w:t>.</w:t>
            </w:r>
            <w:r w:rsidRPr="00F27DBF">
              <w:rPr>
                <w:rFonts w:ascii="Century Gothic" w:hAnsi="Century Gothic"/>
                <w:sz w:val="20"/>
                <w:szCs w:val="20"/>
              </w:rPr>
              <w:t xml:space="preserve"> </w:t>
            </w:r>
            <w:r w:rsidR="00F27DBF" w:rsidRPr="00F27DBF">
              <w:rPr>
                <w:rFonts w:ascii="Century Gothic" w:hAnsi="Century Gothic"/>
                <w:sz w:val="20"/>
                <w:szCs w:val="20"/>
              </w:rPr>
              <w:t xml:space="preserve">Worked closely with LC to ensure that the playground has a variety of equipment that is of good quality.  Wheeled storage also purchased to help move the equipment from the storage shed onto the yard.  </w:t>
            </w:r>
          </w:p>
          <w:p w14:paraId="77C64FA3" w14:textId="2B692CE2" w:rsidR="00F27DBF" w:rsidRPr="00F27DBF" w:rsidRDefault="00F27DBF" w:rsidP="009010C6">
            <w:pPr>
              <w:rPr>
                <w:rFonts w:ascii="Century Gothic" w:hAnsi="Century Gothic"/>
                <w:sz w:val="20"/>
                <w:szCs w:val="20"/>
              </w:rPr>
            </w:pPr>
            <w:r>
              <w:rPr>
                <w:rFonts w:ascii="Century Gothic" w:hAnsi="Century Gothic"/>
                <w:sz w:val="20"/>
                <w:szCs w:val="20"/>
              </w:rPr>
              <w:t>Discussion with all staff about GoNoodle to ensure everyone is using it.</w:t>
            </w:r>
            <w:r w:rsidR="009010C6" w:rsidRPr="002B18FE">
              <w:rPr>
                <w:rFonts w:ascii="Century Gothic" w:hAnsi="Century Gothic"/>
                <w:sz w:val="20"/>
                <w:szCs w:val="20"/>
              </w:rPr>
              <w:t xml:space="preserve"> </w:t>
            </w:r>
          </w:p>
        </w:tc>
        <w:tc>
          <w:tcPr>
            <w:tcW w:w="6237" w:type="dxa"/>
          </w:tcPr>
          <w:p w14:paraId="18867287" w14:textId="77777777" w:rsidR="002B18FE" w:rsidRPr="008803E7" w:rsidRDefault="00F27DBF" w:rsidP="00F27DBF">
            <w:pPr>
              <w:pStyle w:val="ListParagraph"/>
              <w:numPr>
                <w:ilvl w:val="0"/>
                <w:numId w:val="5"/>
              </w:numPr>
              <w:rPr>
                <w:rFonts w:ascii="Century Gothic" w:hAnsi="Century Gothic"/>
                <w:sz w:val="20"/>
                <w:szCs w:val="20"/>
              </w:rPr>
            </w:pPr>
            <w:r w:rsidRPr="008803E7">
              <w:rPr>
                <w:rFonts w:ascii="Century Gothic" w:hAnsi="Century Gothic"/>
                <w:sz w:val="20"/>
                <w:szCs w:val="20"/>
              </w:rPr>
              <w:t>Children noticeably more active at playtimes using equipment provided.</w:t>
            </w:r>
          </w:p>
          <w:p w14:paraId="40E447B0" w14:textId="17BC3745" w:rsidR="008803E7" w:rsidRDefault="00F27DBF" w:rsidP="008803E7">
            <w:pPr>
              <w:pStyle w:val="ListParagraph"/>
              <w:numPr>
                <w:ilvl w:val="0"/>
                <w:numId w:val="5"/>
              </w:numPr>
              <w:rPr>
                <w:rFonts w:ascii="Century Gothic" w:hAnsi="Century Gothic"/>
                <w:sz w:val="20"/>
                <w:szCs w:val="20"/>
              </w:rPr>
            </w:pPr>
            <w:r w:rsidRPr="008803E7">
              <w:rPr>
                <w:rFonts w:ascii="Century Gothic" w:hAnsi="Century Gothic"/>
                <w:sz w:val="20"/>
                <w:szCs w:val="20"/>
              </w:rPr>
              <w:t>Children accessing the equipment independently and</w:t>
            </w:r>
            <w:r w:rsidR="008803E7">
              <w:rPr>
                <w:rFonts w:ascii="Century Gothic" w:hAnsi="Century Gothic"/>
                <w:sz w:val="20"/>
                <w:szCs w:val="20"/>
              </w:rPr>
              <w:t xml:space="preserve"> swopping equipment when needed.</w:t>
            </w:r>
          </w:p>
          <w:p w14:paraId="1E3735C7" w14:textId="77777777" w:rsidR="008803E7" w:rsidRDefault="008803E7" w:rsidP="008803E7">
            <w:pPr>
              <w:pStyle w:val="ListParagraph"/>
              <w:rPr>
                <w:rFonts w:ascii="Century Gothic" w:hAnsi="Century Gothic"/>
                <w:sz w:val="20"/>
                <w:szCs w:val="20"/>
              </w:rPr>
            </w:pPr>
          </w:p>
          <w:p w14:paraId="0DEA2691" w14:textId="04FADBC0" w:rsidR="008803E7" w:rsidRPr="008803E7" w:rsidRDefault="008803E7" w:rsidP="008803E7">
            <w:pPr>
              <w:pStyle w:val="ListParagraph"/>
              <w:numPr>
                <w:ilvl w:val="0"/>
                <w:numId w:val="5"/>
              </w:numPr>
              <w:rPr>
                <w:rFonts w:ascii="Century Gothic" w:hAnsi="Century Gothic"/>
                <w:sz w:val="20"/>
                <w:szCs w:val="20"/>
              </w:rPr>
            </w:pPr>
            <w:r w:rsidRPr="008803E7">
              <w:rPr>
                <w:rFonts w:ascii="Century Gothic" w:hAnsi="Century Gothic"/>
                <w:sz w:val="20"/>
                <w:szCs w:val="20"/>
              </w:rPr>
              <w:t>Go Noodle being used effectively across school in all classes as part of musical movement in EYFS and warm ups and cool downs in PE.  Also during wet playtimes whole school Go Noodle.</w:t>
            </w:r>
          </w:p>
        </w:tc>
        <w:tc>
          <w:tcPr>
            <w:tcW w:w="2748" w:type="dxa"/>
          </w:tcPr>
          <w:p w14:paraId="6AD63003" w14:textId="0E039A70" w:rsidR="002B18FE" w:rsidRPr="008803E7" w:rsidRDefault="008803E7" w:rsidP="00980CC0">
            <w:pPr>
              <w:rPr>
                <w:rFonts w:ascii="Century Gothic" w:hAnsi="Century Gothic"/>
                <w:sz w:val="20"/>
                <w:szCs w:val="20"/>
              </w:rPr>
            </w:pPr>
            <w:r w:rsidRPr="008803E7">
              <w:rPr>
                <w:rFonts w:ascii="Century Gothic" w:hAnsi="Century Gothic"/>
                <w:sz w:val="20"/>
                <w:szCs w:val="20"/>
              </w:rPr>
              <w:t>Due to Covid 19 playtimes will be staggered.  Each class/bubble will have a set amount of equipment issued for them to use at playtimes</w:t>
            </w:r>
            <w:r>
              <w:rPr>
                <w:rFonts w:ascii="Century Gothic" w:hAnsi="Century Gothic"/>
                <w:sz w:val="20"/>
                <w:szCs w:val="20"/>
              </w:rPr>
              <w:t xml:space="preserve"> that will stay with that class and be cleaned down each day.</w:t>
            </w:r>
          </w:p>
        </w:tc>
      </w:tr>
      <w:tr w:rsidR="002B18FE" w14:paraId="1CBFFF09" w14:textId="77777777" w:rsidTr="002C4D68">
        <w:tc>
          <w:tcPr>
            <w:tcW w:w="2943" w:type="dxa"/>
          </w:tcPr>
          <w:p w14:paraId="74B72C05" w14:textId="2B0272C6" w:rsidR="009010C6" w:rsidRDefault="009010C6" w:rsidP="002B18FE">
            <w:pPr>
              <w:rPr>
                <w:rFonts w:ascii="Century Gothic" w:hAnsi="Century Gothic"/>
                <w:sz w:val="20"/>
                <w:szCs w:val="20"/>
              </w:rPr>
            </w:pPr>
            <w:r>
              <w:rPr>
                <w:rFonts w:ascii="Century Gothic" w:hAnsi="Century Gothic"/>
                <w:sz w:val="20"/>
                <w:szCs w:val="20"/>
              </w:rPr>
              <w:lastRenderedPageBreak/>
              <w:t>Review extra-curricular clubs to engage more pupils</w:t>
            </w:r>
          </w:p>
          <w:p w14:paraId="3DFC9035" w14:textId="17F9E79B" w:rsidR="002B18FE" w:rsidRDefault="002B18FE" w:rsidP="00980CC0">
            <w:pPr>
              <w:rPr>
                <w:rFonts w:ascii="Century Gothic" w:hAnsi="Century Gothic"/>
                <w:b/>
                <w:sz w:val="28"/>
                <w:szCs w:val="28"/>
                <w:u w:val="single"/>
              </w:rPr>
            </w:pPr>
          </w:p>
        </w:tc>
        <w:tc>
          <w:tcPr>
            <w:tcW w:w="3686" w:type="dxa"/>
          </w:tcPr>
          <w:p w14:paraId="1D351F84" w14:textId="68CBAF14" w:rsidR="008803E7" w:rsidRPr="008803E7" w:rsidRDefault="008803E7" w:rsidP="00980CC0">
            <w:pPr>
              <w:rPr>
                <w:rFonts w:ascii="Century Gothic" w:hAnsi="Century Gothic"/>
                <w:sz w:val="20"/>
                <w:szCs w:val="20"/>
              </w:rPr>
            </w:pPr>
            <w:r w:rsidRPr="008803E7">
              <w:rPr>
                <w:rFonts w:ascii="Century Gothic" w:hAnsi="Century Gothic"/>
                <w:sz w:val="20"/>
                <w:szCs w:val="20"/>
              </w:rPr>
              <w:t xml:space="preserve">Assembly held again due to success of previous assembly to </w:t>
            </w:r>
            <w:r w:rsidR="002556A2" w:rsidRPr="008803E7">
              <w:rPr>
                <w:rFonts w:ascii="Century Gothic" w:hAnsi="Century Gothic"/>
                <w:sz w:val="20"/>
                <w:szCs w:val="20"/>
              </w:rPr>
              <w:t>gauge</w:t>
            </w:r>
            <w:r w:rsidRPr="008803E7">
              <w:rPr>
                <w:rFonts w:ascii="Century Gothic" w:hAnsi="Century Gothic"/>
                <w:sz w:val="20"/>
                <w:szCs w:val="20"/>
              </w:rPr>
              <w:t xml:space="preserve"> what clubs the children would like to see taking place.  Clubs booked according to children’s resp</w:t>
            </w:r>
            <w:bookmarkStart w:id="0" w:name="_GoBack"/>
            <w:bookmarkEnd w:id="0"/>
            <w:r w:rsidRPr="008803E7">
              <w:rPr>
                <w:rFonts w:ascii="Century Gothic" w:hAnsi="Century Gothic"/>
                <w:sz w:val="20"/>
                <w:szCs w:val="20"/>
              </w:rPr>
              <w:t>onses.</w:t>
            </w:r>
          </w:p>
        </w:tc>
        <w:tc>
          <w:tcPr>
            <w:tcW w:w="6237" w:type="dxa"/>
          </w:tcPr>
          <w:p w14:paraId="6936D855" w14:textId="77777777" w:rsidR="002B18FE" w:rsidRDefault="00F7744D" w:rsidP="00F7744D">
            <w:pPr>
              <w:pStyle w:val="ListParagraph"/>
              <w:numPr>
                <w:ilvl w:val="0"/>
                <w:numId w:val="9"/>
              </w:numPr>
              <w:rPr>
                <w:rFonts w:ascii="Century Gothic" w:hAnsi="Century Gothic"/>
                <w:sz w:val="20"/>
                <w:szCs w:val="20"/>
              </w:rPr>
            </w:pPr>
            <w:r w:rsidRPr="00F7744D">
              <w:rPr>
                <w:rFonts w:ascii="Century Gothic" w:hAnsi="Century Gothic"/>
                <w:sz w:val="20"/>
                <w:szCs w:val="20"/>
              </w:rPr>
              <w:t xml:space="preserve">Due to covid 19, assembly to </w:t>
            </w:r>
            <w:r w:rsidR="002556A2" w:rsidRPr="00F7744D">
              <w:rPr>
                <w:rFonts w:ascii="Century Gothic" w:hAnsi="Century Gothic"/>
                <w:sz w:val="20"/>
                <w:szCs w:val="20"/>
              </w:rPr>
              <w:t>gauge</w:t>
            </w:r>
            <w:r w:rsidRPr="00F7744D">
              <w:rPr>
                <w:rFonts w:ascii="Century Gothic" w:hAnsi="Century Gothic"/>
                <w:sz w:val="20"/>
                <w:szCs w:val="20"/>
              </w:rPr>
              <w:t xml:space="preserve"> interest in clubs for September 2020 was unable to take place as schools were closed.  </w:t>
            </w:r>
          </w:p>
          <w:p w14:paraId="1A06D1C3" w14:textId="29B23A8C" w:rsidR="009010C6" w:rsidRPr="00F7744D" w:rsidRDefault="00394555" w:rsidP="00394555">
            <w:pPr>
              <w:pStyle w:val="ListParagraph"/>
              <w:numPr>
                <w:ilvl w:val="0"/>
                <w:numId w:val="9"/>
              </w:numPr>
              <w:rPr>
                <w:rFonts w:ascii="Century Gothic" w:hAnsi="Century Gothic"/>
                <w:sz w:val="20"/>
                <w:szCs w:val="20"/>
              </w:rPr>
            </w:pPr>
            <w:r w:rsidRPr="00400E13">
              <w:rPr>
                <w:rFonts w:ascii="Century Gothic" w:hAnsi="Century Gothic"/>
                <w:sz w:val="20"/>
                <w:szCs w:val="20"/>
              </w:rPr>
              <w:t xml:space="preserve">At the beginning of the year in response to requests from the children some new clubs were booked including boxing, dodgeball, archery and tennis.  Boxing had a good uptake from the older children in KS2 in particular the boys.  Archery also proved to be popular with the KS1 children with all of the children making excellent progress in development of new skills. </w:t>
            </w:r>
          </w:p>
        </w:tc>
        <w:tc>
          <w:tcPr>
            <w:tcW w:w="2748" w:type="dxa"/>
          </w:tcPr>
          <w:p w14:paraId="12A9F245" w14:textId="45577F6F" w:rsidR="002B18FE" w:rsidRPr="00F7744D" w:rsidRDefault="00F7744D" w:rsidP="00980CC0">
            <w:pPr>
              <w:rPr>
                <w:rFonts w:ascii="Century Gothic" w:hAnsi="Century Gothic"/>
                <w:sz w:val="20"/>
                <w:szCs w:val="20"/>
              </w:rPr>
            </w:pPr>
            <w:r w:rsidRPr="00F7744D">
              <w:rPr>
                <w:rFonts w:ascii="Century Gothic" w:hAnsi="Century Gothic"/>
                <w:sz w:val="20"/>
                <w:szCs w:val="20"/>
              </w:rPr>
              <w:t>Speak to the children in their individual bubbles when we return back to school and establish what external groups we are able to have in school.</w:t>
            </w:r>
          </w:p>
        </w:tc>
      </w:tr>
    </w:tbl>
    <w:p w14:paraId="1AE844DC" w14:textId="77777777" w:rsidR="001560E5" w:rsidRDefault="001560E5" w:rsidP="00980CC0">
      <w:pPr>
        <w:rPr>
          <w:rFonts w:ascii="Century Gothic" w:hAnsi="Century Gothic"/>
          <w:b/>
          <w:sz w:val="28"/>
          <w:szCs w:val="28"/>
          <w:u w:val="single"/>
        </w:rPr>
      </w:pPr>
    </w:p>
    <w:p w14:paraId="5BA6792C" w14:textId="77777777" w:rsidR="00980CC0" w:rsidRDefault="00980CC0" w:rsidP="00980CC0">
      <w:pPr>
        <w:rPr>
          <w:rFonts w:ascii="Century Gothic" w:hAnsi="Century Gothic"/>
          <w:b/>
          <w:sz w:val="28"/>
          <w:szCs w:val="28"/>
        </w:rPr>
      </w:pPr>
      <w:r>
        <w:rPr>
          <w:rFonts w:ascii="Century Gothic" w:hAnsi="Century Gothic"/>
          <w:b/>
          <w:sz w:val="28"/>
          <w:szCs w:val="28"/>
          <w:u w:val="single"/>
        </w:rPr>
        <w:t>Key Indicator 2</w:t>
      </w:r>
      <w:r w:rsidRPr="00980CC0">
        <w:rPr>
          <w:rFonts w:ascii="Century Gothic" w:hAnsi="Century Gothic"/>
          <w:b/>
          <w:sz w:val="28"/>
          <w:szCs w:val="28"/>
        </w:rPr>
        <w:t xml:space="preserve">: </w:t>
      </w:r>
      <w:r>
        <w:rPr>
          <w:rFonts w:ascii="Century Gothic" w:hAnsi="Century Gothic"/>
          <w:b/>
          <w:sz w:val="28"/>
          <w:szCs w:val="28"/>
        </w:rPr>
        <w:t>The profile of PE and sport is raised across the school as a tool for whole school improvement</w:t>
      </w:r>
    </w:p>
    <w:tbl>
      <w:tblPr>
        <w:tblStyle w:val="TableGrid"/>
        <w:tblW w:w="0" w:type="auto"/>
        <w:tblLook w:val="04A0" w:firstRow="1" w:lastRow="0" w:firstColumn="1" w:lastColumn="0" w:noHBand="0" w:noVBand="1"/>
      </w:tblPr>
      <w:tblGrid>
        <w:gridCol w:w="2943"/>
        <w:gridCol w:w="3686"/>
        <w:gridCol w:w="6237"/>
        <w:gridCol w:w="2748"/>
      </w:tblGrid>
      <w:tr w:rsidR="002C4D68" w14:paraId="6B2F1653" w14:textId="77777777" w:rsidTr="002C4D68">
        <w:tc>
          <w:tcPr>
            <w:tcW w:w="2943" w:type="dxa"/>
          </w:tcPr>
          <w:p w14:paraId="1C83713E"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Intent</w:t>
            </w:r>
          </w:p>
        </w:tc>
        <w:tc>
          <w:tcPr>
            <w:tcW w:w="3686" w:type="dxa"/>
          </w:tcPr>
          <w:p w14:paraId="799C0C58"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Implementation</w:t>
            </w:r>
          </w:p>
        </w:tc>
        <w:tc>
          <w:tcPr>
            <w:tcW w:w="6237" w:type="dxa"/>
          </w:tcPr>
          <w:p w14:paraId="72928E57"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Impact</w:t>
            </w:r>
          </w:p>
        </w:tc>
        <w:tc>
          <w:tcPr>
            <w:tcW w:w="2748" w:type="dxa"/>
          </w:tcPr>
          <w:p w14:paraId="7B6BA1E7"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Sustainability and next steps</w:t>
            </w:r>
          </w:p>
        </w:tc>
      </w:tr>
      <w:tr w:rsidR="002B18FE" w14:paraId="6E514243" w14:textId="77777777" w:rsidTr="002C4D68">
        <w:tc>
          <w:tcPr>
            <w:tcW w:w="2943" w:type="dxa"/>
          </w:tcPr>
          <w:p w14:paraId="08784E4A" w14:textId="4954D72A" w:rsidR="002B18FE" w:rsidRDefault="002B18FE" w:rsidP="00625FD3">
            <w:pPr>
              <w:rPr>
                <w:rFonts w:ascii="Century Gothic" w:hAnsi="Century Gothic"/>
                <w:b/>
                <w:sz w:val="28"/>
                <w:szCs w:val="28"/>
                <w:u w:val="single"/>
              </w:rPr>
            </w:pPr>
            <w:r>
              <w:rPr>
                <w:rFonts w:ascii="Century Gothic" w:hAnsi="Century Gothic"/>
                <w:sz w:val="20"/>
                <w:szCs w:val="20"/>
              </w:rPr>
              <w:t>To celebrate sporting success in and out of school</w:t>
            </w:r>
          </w:p>
        </w:tc>
        <w:tc>
          <w:tcPr>
            <w:tcW w:w="3686" w:type="dxa"/>
          </w:tcPr>
          <w:p w14:paraId="1256F8DF" w14:textId="77777777" w:rsidR="008803E7" w:rsidRPr="008803E7" w:rsidRDefault="008803E7" w:rsidP="008803E7">
            <w:pPr>
              <w:rPr>
                <w:rFonts w:ascii="Century Gothic" w:hAnsi="Century Gothic"/>
                <w:sz w:val="20"/>
                <w:szCs w:val="20"/>
              </w:rPr>
            </w:pPr>
            <w:r w:rsidRPr="008803E7">
              <w:rPr>
                <w:rFonts w:ascii="Century Gothic" w:hAnsi="Century Gothic"/>
                <w:sz w:val="20"/>
                <w:szCs w:val="20"/>
              </w:rPr>
              <w:t>Sporting success shared in celebration assembly</w:t>
            </w:r>
          </w:p>
          <w:p w14:paraId="0A602229" w14:textId="2D9644CD" w:rsidR="002B18FE" w:rsidRDefault="008803E7" w:rsidP="008803E7">
            <w:pPr>
              <w:rPr>
                <w:rFonts w:ascii="Century Gothic" w:hAnsi="Century Gothic"/>
                <w:b/>
                <w:sz w:val="28"/>
                <w:szCs w:val="28"/>
                <w:u w:val="single"/>
              </w:rPr>
            </w:pPr>
            <w:r w:rsidRPr="008803E7">
              <w:rPr>
                <w:rFonts w:ascii="Century Gothic" w:hAnsi="Century Gothic"/>
                <w:sz w:val="20"/>
                <w:szCs w:val="20"/>
              </w:rPr>
              <w:t>Pupils asked termly by Deputy Head to report what they have achieved out of school</w:t>
            </w:r>
          </w:p>
        </w:tc>
        <w:tc>
          <w:tcPr>
            <w:tcW w:w="6237" w:type="dxa"/>
          </w:tcPr>
          <w:p w14:paraId="4E62EB9D" w14:textId="77777777" w:rsidR="008803E7" w:rsidRPr="008803E7" w:rsidRDefault="008803E7" w:rsidP="008803E7">
            <w:pPr>
              <w:pStyle w:val="ListParagraph"/>
              <w:numPr>
                <w:ilvl w:val="0"/>
                <w:numId w:val="7"/>
              </w:numPr>
              <w:rPr>
                <w:rFonts w:ascii="Century Gothic" w:hAnsi="Century Gothic"/>
                <w:sz w:val="20"/>
                <w:szCs w:val="20"/>
              </w:rPr>
            </w:pPr>
            <w:r w:rsidRPr="008803E7">
              <w:rPr>
                <w:rFonts w:ascii="Century Gothic" w:hAnsi="Century Gothic"/>
                <w:sz w:val="20"/>
                <w:szCs w:val="20"/>
              </w:rPr>
              <w:t>Children enjoy the recognition in school and it gives them confidence.  They enjoy talking to each other about their successes</w:t>
            </w:r>
          </w:p>
          <w:p w14:paraId="250B37FE" w14:textId="77777777" w:rsidR="002B18FE" w:rsidRPr="008803E7" w:rsidRDefault="002B18FE" w:rsidP="008803E7">
            <w:pPr>
              <w:pStyle w:val="ListParagraph"/>
              <w:rPr>
                <w:rFonts w:ascii="Century Gothic" w:hAnsi="Century Gothic"/>
                <w:b/>
                <w:sz w:val="28"/>
                <w:szCs w:val="28"/>
                <w:u w:val="single"/>
              </w:rPr>
            </w:pPr>
          </w:p>
        </w:tc>
        <w:tc>
          <w:tcPr>
            <w:tcW w:w="2748" w:type="dxa"/>
          </w:tcPr>
          <w:p w14:paraId="4841D2E8" w14:textId="319D4748" w:rsidR="002B18FE" w:rsidRPr="000B2207" w:rsidRDefault="000B2207" w:rsidP="00625FD3">
            <w:pPr>
              <w:rPr>
                <w:rFonts w:ascii="Century Gothic" w:hAnsi="Century Gothic"/>
                <w:sz w:val="20"/>
                <w:szCs w:val="20"/>
              </w:rPr>
            </w:pPr>
            <w:r w:rsidRPr="000B2207">
              <w:rPr>
                <w:rFonts w:ascii="Century Gothic" w:hAnsi="Century Gothic"/>
                <w:sz w:val="20"/>
                <w:szCs w:val="20"/>
              </w:rPr>
              <w:t>Due to the Covid 19 outbreak, we are uncertain as to when we will be able to take part in sporting events out of sc</w:t>
            </w:r>
            <w:r>
              <w:rPr>
                <w:rFonts w:ascii="Century Gothic" w:hAnsi="Century Gothic"/>
                <w:sz w:val="20"/>
                <w:szCs w:val="20"/>
              </w:rPr>
              <w:t>hool/at lo</w:t>
            </w:r>
            <w:r w:rsidRPr="000B2207">
              <w:rPr>
                <w:rFonts w:ascii="Century Gothic" w:hAnsi="Century Gothic"/>
                <w:sz w:val="20"/>
                <w:szCs w:val="20"/>
              </w:rPr>
              <w:t>cal clubs.</w:t>
            </w:r>
          </w:p>
          <w:p w14:paraId="3A6FCE7C" w14:textId="0D1F8F3B" w:rsidR="000B2207" w:rsidRPr="000B2207" w:rsidRDefault="000B2207" w:rsidP="00625FD3">
            <w:pPr>
              <w:rPr>
                <w:rFonts w:ascii="Century Gothic" w:hAnsi="Century Gothic"/>
                <w:sz w:val="20"/>
                <w:szCs w:val="20"/>
              </w:rPr>
            </w:pPr>
            <w:r w:rsidRPr="000B2207">
              <w:rPr>
                <w:rFonts w:ascii="Century Gothic" w:hAnsi="Century Gothic"/>
                <w:sz w:val="20"/>
                <w:szCs w:val="20"/>
              </w:rPr>
              <w:t>We will ensure that any sporting successes as they arise will be celebrated within the class bubble until we can take part in whole school assemblies again.</w:t>
            </w:r>
          </w:p>
        </w:tc>
      </w:tr>
      <w:tr w:rsidR="002B18FE" w14:paraId="70E20281" w14:textId="77777777" w:rsidTr="002C4D68">
        <w:tc>
          <w:tcPr>
            <w:tcW w:w="2943" w:type="dxa"/>
          </w:tcPr>
          <w:p w14:paraId="5A77A43F" w14:textId="6989FD5A" w:rsidR="002B18FE" w:rsidRDefault="002B18FE" w:rsidP="00625FD3">
            <w:pPr>
              <w:rPr>
                <w:rFonts w:ascii="Century Gothic" w:hAnsi="Century Gothic"/>
                <w:b/>
                <w:sz w:val="28"/>
                <w:szCs w:val="28"/>
                <w:u w:val="single"/>
              </w:rPr>
            </w:pPr>
            <w:r>
              <w:rPr>
                <w:rFonts w:ascii="Century Gothic" w:hAnsi="Century Gothic"/>
                <w:sz w:val="20"/>
                <w:szCs w:val="20"/>
              </w:rPr>
              <w:t>Promote PE, School Sport and Physical Activity to parents</w:t>
            </w:r>
          </w:p>
        </w:tc>
        <w:tc>
          <w:tcPr>
            <w:tcW w:w="3686" w:type="dxa"/>
          </w:tcPr>
          <w:p w14:paraId="54FF267B" w14:textId="38082CFA" w:rsidR="002B18FE" w:rsidRPr="00FA234F" w:rsidRDefault="00FA234F" w:rsidP="00625FD3">
            <w:pPr>
              <w:rPr>
                <w:rFonts w:ascii="Century Gothic" w:hAnsi="Century Gothic"/>
                <w:sz w:val="20"/>
                <w:szCs w:val="20"/>
              </w:rPr>
            </w:pPr>
            <w:r w:rsidRPr="00FA234F">
              <w:rPr>
                <w:rFonts w:ascii="Century Gothic" w:hAnsi="Century Gothic"/>
                <w:sz w:val="20"/>
                <w:szCs w:val="20"/>
              </w:rPr>
              <w:t xml:space="preserve">Use of </w:t>
            </w:r>
            <w:r w:rsidR="002556A2" w:rsidRPr="00FA234F">
              <w:rPr>
                <w:rFonts w:ascii="Century Gothic" w:hAnsi="Century Gothic"/>
                <w:sz w:val="20"/>
                <w:szCs w:val="20"/>
              </w:rPr>
              <w:t>Facebook</w:t>
            </w:r>
            <w:r w:rsidRPr="00FA234F">
              <w:rPr>
                <w:rFonts w:ascii="Century Gothic" w:hAnsi="Century Gothic"/>
                <w:sz w:val="20"/>
                <w:szCs w:val="20"/>
              </w:rPr>
              <w:t xml:space="preserve"> as a platform to share with the parents successes from sporting events attended before lockdown</w:t>
            </w:r>
          </w:p>
          <w:p w14:paraId="112911FE" w14:textId="77777777" w:rsidR="00FA234F" w:rsidRPr="00FA234F" w:rsidRDefault="00FA234F" w:rsidP="00625FD3">
            <w:pPr>
              <w:rPr>
                <w:rFonts w:ascii="Century Gothic" w:hAnsi="Century Gothic"/>
                <w:sz w:val="20"/>
                <w:szCs w:val="20"/>
              </w:rPr>
            </w:pPr>
          </w:p>
          <w:p w14:paraId="3AE4E984" w14:textId="4E4DCB69" w:rsidR="00FA234F" w:rsidRDefault="00FA234F" w:rsidP="00625FD3">
            <w:pPr>
              <w:rPr>
                <w:rFonts w:ascii="Century Gothic" w:hAnsi="Century Gothic"/>
                <w:b/>
                <w:sz w:val="28"/>
                <w:szCs w:val="28"/>
                <w:u w:val="single"/>
              </w:rPr>
            </w:pPr>
            <w:r w:rsidRPr="00FA234F">
              <w:rPr>
                <w:rFonts w:ascii="Century Gothic" w:hAnsi="Century Gothic"/>
                <w:sz w:val="20"/>
                <w:szCs w:val="20"/>
              </w:rPr>
              <w:t xml:space="preserve">Use of </w:t>
            </w:r>
            <w:r w:rsidR="002556A2" w:rsidRPr="00FA234F">
              <w:rPr>
                <w:rFonts w:ascii="Century Gothic" w:hAnsi="Century Gothic"/>
                <w:sz w:val="20"/>
                <w:szCs w:val="20"/>
              </w:rPr>
              <w:t>Facebook</w:t>
            </w:r>
            <w:r w:rsidRPr="00FA234F">
              <w:rPr>
                <w:rFonts w:ascii="Century Gothic" w:hAnsi="Century Gothic"/>
                <w:sz w:val="20"/>
                <w:szCs w:val="20"/>
              </w:rPr>
              <w:t xml:space="preserve"> again during </w:t>
            </w:r>
            <w:r w:rsidRPr="00FA234F">
              <w:rPr>
                <w:rFonts w:ascii="Century Gothic" w:hAnsi="Century Gothic"/>
                <w:sz w:val="20"/>
                <w:szCs w:val="20"/>
              </w:rPr>
              <w:lastRenderedPageBreak/>
              <w:t>lockdown to provide parents with activity ideas that they could do from home to keep children active.</w:t>
            </w:r>
          </w:p>
        </w:tc>
        <w:tc>
          <w:tcPr>
            <w:tcW w:w="6237" w:type="dxa"/>
          </w:tcPr>
          <w:p w14:paraId="55B19F15" w14:textId="14FEB2AF" w:rsidR="002B18FE" w:rsidRPr="00FA234F" w:rsidRDefault="00FA234F" w:rsidP="00FA234F">
            <w:pPr>
              <w:pStyle w:val="ListParagraph"/>
              <w:numPr>
                <w:ilvl w:val="0"/>
                <w:numId w:val="7"/>
              </w:numPr>
              <w:rPr>
                <w:rFonts w:ascii="Century Gothic" w:hAnsi="Century Gothic"/>
                <w:sz w:val="20"/>
                <w:szCs w:val="20"/>
              </w:rPr>
            </w:pPr>
            <w:r w:rsidRPr="00FA234F">
              <w:rPr>
                <w:rFonts w:ascii="Century Gothic" w:hAnsi="Century Gothic"/>
                <w:sz w:val="20"/>
                <w:szCs w:val="20"/>
              </w:rPr>
              <w:lastRenderedPageBreak/>
              <w:t xml:space="preserve">Good number of parents accessing the </w:t>
            </w:r>
            <w:r w:rsidR="002556A2" w:rsidRPr="00FA234F">
              <w:rPr>
                <w:rFonts w:ascii="Century Gothic" w:hAnsi="Century Gothic"/>
                <w:sz w:val="20"/>
                <w:szCs w:val="20"/>
              </w:rPr>
              <w:t>Facebook</w:t>
            </w:r>
            <w:r w:rsidRPr="00FA234F">
              <w:rPr>
                <w:rFonts w:ascii="Century Gothic" w:hAnsi="Century Gothic"/>
                <w:sz w:val="20"/>
                <w:szCs w:val="20"/>
              </w:rPr>
              <w:t xml:space="preserve"> posts.</w:t>
            </w:r>
          </w:p>
          <w:p w14:paraId="7ADF449E" w14:textId="7CC31161" w:rsidR="00FA234F" w:rsidRPr="00FA234F" w:rsidRDefault="00FA234F" w:rsidP="00FA234F">
            <w:pPr>
              <w:pStyle w:val="ListParagraph"/>
              <w:numPr>
                <w:ilvl w:val="0"/>
                <w:numId w:val="7"/>
              </w:numPr>
              <w:rPr>
                <w:rFonts w:ascii="Century Gothic" w:hAnsi="Century Gothic"/>
                <w:b/>
                <w:sz w:val="28"/>
                <w:szCs w:val="28"/>
                <w:u w:val="single"/>
              </w:rPr>
            </w:pPr>
            <w:r w:rsidRPr="00FA234F">
              <w:rPr>
                <w:rFonts w:ascii="Century Gothic" w:hAnsi="Century Gothic"/>
                <w:sz w:val="20"/>
                <w:szCs w:val="20"/>
              </w:rPr>
              <w:t>School held their own Beaconhill virtual sports day which was well received by parents and children and resulted in great communication between school and home.</w:t>
            </w:r>
          </w:p>
        </w:tc>
        <w:tc>
          <w:tcPr>
            <w:tcW w:w="2748" w:type="dxa"/>
          </w:tcPr>
          <w:p w14:paraId="62584F2B" w14:textId="03D8369C" w:rsidR="002B18FE" w:rsidRPr="00FA234F" w:rsidRDefault="00FA234F" w:rsidP="00625FD3">
            <w:pPr>
              <w:rPr>
                <w:rFonts w:ascii="Century Gothic" w:hAnsi="Century Gothic"/>
                <w:sz w:val="20"/>
                <w:szCs w:val="20"/>
              </w:rPr>
            </w:pPr>
            <w:r w:rsidRPr="00FA234F">
              <w:rPr>
                <w:rFonts w:ascii="Century Gothic" w:hAnsi="Century Gothic"/>
                <w:sz w:val="20"/>
                <w:szCs w:val="20"/>
              </w:rPr>
              <w:t xml:space="preserve">Continue to provide parents with school sport updates via </w:t>
            </w:r>
            <w:r w:rsidR="002556A2" w:rsidRPr="00FA234F">
              <w:rPr>
                <w:rFonts w:ascii="Century Gothic" w:hAnsi="Century Gothic"/>
                <w:sz w:val="20"/>
                <w:szCs w:val="20"/>
              </w:rPr>
              <w:t>Facebook</w:t>
            </w:r>
            <w:r w:rsidRPr="00FA234F">
              <w:rPr>
                <w:rFonts w:ascii="Century Gothic" w:hAnsi="Century Gothic"/>
                <w:sz w:val="20"/>
                <w:szCs w:val="20"/>
              </w:rPr>
              <w:t xml:space="preserve"> and continue </w:t>
            </w:r>
            <w:r w:rsidR="002556A2" w:rsidRPr="00FA234F">
              <w:rPr>
                <w:rFonts w:ascii="Century Gothic" w:hAnsi="Century Gothic"/>
                <w:sz w:val="20"/>
                <w:szCs w:val="20"/>
              </w:rPr>
              <w:t>to use</w:t>
            </w:r>
            <w:r w:rsidRPr="00FA234F">
              <w:rPr>
                <w:rFonts w:ascii="Century Gothic" w:hAnsi="Century Gothic"/>
                <w:sz w:val="20"/>
                <w:szCs w:val="20"/>
              </w:rPr>
              <w:t xml:space="preserve"> </w:t>
            </w:r>
            <w:r w:rsidR="002556A2" w:rsidRPr="00FA234F">
              <w:rPr>
                <w:rFonts w:ascii="Century Gothic" w:hAnsi="Century Gothic"/>
                <w:sz w:val="20"/>
                <w:szCs w:val="20"/>
              </w:rPr>
              <w:t>Facebook</w:t>
            </w:r>
            <w:r w:rsidRPr="00FA234F">
              <w:rPr>
                <w:rFonts w:ascii="Century Gothic" w:hAnsi="Century Gothic"/>
                <w:sz w:val="20"/>
                <w:szCs w:val="20"/>
              </w:rPr>
              <w:t xml:space="preserve"> as a platform to share resources and </w:t>
            </w:r>
            <w:r w:rsidRPr="00FA234F">
              <w:rPr>
                <w:rFonts w:ascii="Century Gothic" w:hAnsi="Century Gothic"/>
                <w:sz w:val="20"/>
                <w:szCs w:val="20"/>
              </w:rPr>
              <w:lastRenderedPageBreak/>
              <w:t>activity ideas with families.</w:t>
            </w:r>
          </w:p>
        </w:tc>
      </w:tr>
      <w:tr w:rsidR="002B18FE" w14:paraId="05394D33" w14:textId="77777777" w:rsidTr="002C4D68">
        <w:tc>
          <w:tcPr>
            <w:tcW w:w="2943" w:type="dxa"/>
          </w:tcPr>
          <w:p w14:paraId="2986FF8F" w14:textId="1A30BFC6" w:rsidR="002B18FE" w:rsidRDefault="002B18FE" w:rsidP="00625FD3">
            <w:pPr>
              <w:rPr>
                <w:rFonts w:ascii="Century Gothic" w:hAnsi="Century Gothic"/>
                <w:b/>
                <w:sz w:val="28"/>
                <w:szCs w:val="28"/>
                <w:u w:val="single"/>
              </w:rPr>
            </w:pPr>
            <w:r>
              <w:rPr>
                <w:rFonts w:ascii="Century Gothic" w:hAnsi="Century Gothic"/>
                <w:sz w:val="20"/>
                <w:szCs w:val="20"/>
              </w:rPr>
              <w:lastRenderedPageBreak/>
              <w:t>Promote School Games Values across the school</w:t>
            </w:r>
          </w:p>
        </w:tc>
        <w:tc>
          <w:tcPr>
            <w:tcW w:w="3686" w:type="dxa"/>
          </w:tcPr>
          <w:p w14:paraId="3B06CB9E" w14:textId="7B0FB6E1" w:rsidR="002B18FE" w:rsidRPr="00F7744D" w:rsidRDefault="00F7744D" w:rsidP="00625FD3">
            <w:pPr>
              <w:rPr>
                <w:rFonts w:ascii="Century Gothic" w:hAnsi="Century Gothic"/>
                <w:sz w:val="20"/>
                <w:szCs w:val="20"/>
              </w:rPr>
            </w:pPr>
            <w:r w:rsidRPr="00F7744D">
              <w:rPr>
                <w:rFonts w:ascii="Century Gothic" w:hAnsi="Century Gothic"/>
                <w:sz w:val="20"/>
                <w:szCs w:val="20"/>
              </w:rPr>
              <w:t>Remind the children of the school games values at every opportunity when teaching PE.  Also use the games values across other subjects when teaching to ensure that children see the links.</w:t>
            </w:r>
          </w:p>
        </w:tc>
        <w:tc>
          <w:tcPr>
            <w:tcW w:w="6237" w:type="dxa"/>
          </w:tcPr>
          <w:p w14:paraId="0EBE4EDC" w14:textId="4352B01F" w:rsidR="002B18FE" w:rsidRPr="00F7744D" w:rsidRDefault="00F7744D" w:rsidP="00F7744D">
            <w:pPr>
              <w:pStyle w:val="ListParagraph"/>
              <w:numPr>
                <w:ilvl w:val="0"/>
                <w:numId w:val="9"/>
              </w:numPr>
              <w:rPr>
                <w:rFonts w:ascii="Century Gothic" w:hAnsi="Century Gothic"/>
                <w:sz w:val="20"/>
                <w:szCs w:val="20"/>
              </w:rPr>
            </w:pPr>
            <w:r w:rsidRPr="00F7744D">
              <w:rPr>
                <w:rFonts w:ascii="Century Gothic" w:hAnsi="Century Gothic"/>
                <w:sz w:val="20"/>
                <w:szCs w:val="20"/>
              </w:rPr>
              <w:t xml:space="preserve">During lockdown the children have been engaging with teachers on school website and </w:t>
            </w:r>
            <w:r w:rsidR="002556A2" w:rsidRPr="00F7744D">
              <w:rPr>
                <w:rFonts w:ascii="Century Gothic" w:hAnsi="Century Gothic"/>
                <w:sz w:val="20"/>
                <w:szCs w:val="20"/>
              </w:rPr>
              <w:t>Facebook</w:t>
            </w:r>
            <w:r w:rsidRPr="00F7744D">
              <w:rPr>
                <w:rFonts w:ascii="Century Gothic" w:hAnsi="Century Gothic"/>
                <w:sz w:val="20"/>
                <w:szCs w:val="20"/>
              </w:rPr>
              <w:t>.  Children are frequently reminded of the values in teachers posts and also when directed to posts from the school games website.</w:t>
            </w:r>
          </w:p>
        </w:tc>
        <w:tc>
          <w:tcPr>
            <w:tcW w:w="2748" w:type="dxa"/>
          </w:tcPr>
          <w:p w14:paraId="35E3F4F6" w14:textId="4A6139CC" w:rsidR="002B18FE" w:rsidRPr="0007766B" w:rsidRDefault="00F7744D" w:rsidP="00625FD3">
            <w:pPr>
              <w:rPr>
                <w:rFonts w:ascii="Century Gothic" w:hAnsi="Century Gothic"/>
                <w:sz w:val="20"/>
                <w:szCs w:val="20"/>
              </w:rPr>
            </w:pPr>
            <w:r w:rsidRPr="0007766B">
              <w:rPr>
                <w:rFonts w:ascii="Century Gothic" w:hAnsi="Century Gothic"/>
                <w:sz w:val="20"/>
                <w:szCs w:val="20"/>
              </w:rPr>
              <w:t xml:space="preserve">Continue to ensure that children know the </w:t>
            </w:r>
            <w:r w:rsidR="0007766B" w:rsidRPr="0007766B">
              <w:rPr>
                <w:rFonts w:ascii="Century Gothic" w:hAnsi="Century Gothic"/>
                <w:sz w:val="20"/>
                <w:szCs w:val="20"/>
              </w:rPr>
              <w:t xml:space="preserve">school games </w:t>
            </w:r>
            <w:r w:rsidRPr="0007766B">
              <w:rPr>
                <w:rFonts w:ascii="Century Gothic" w:hAnsi="Century Gothic"/>
                <w:sz w:val="20"/>
                <w:szCs w:val="20"/>
              </w:rPr>
              <w:t>values and how they can</w:t>
            </w:r>
            <w:r w:rsidR="0007766B" w:rsidRPr="0007766B">
              <w:rPr>
                <w:rFonts w:ascii="Century Gothic" w:hAnsi="Century Gothic"/>
                <w:sz w:val="20"/>
                <w:szCs w:val="20"/>
              </w:rPr>
              <w:t xml:space="preserve"> achieve them during competitions against each other and other local schools.</w:t>
            </w:r>
            <w:r w:rsidRPr="0007766B">
              <w:rPr>
                <w:rFonts w:ascii="Century Gothic" w:hAnsi="Century Gothic"/>
                <w:sz w:val="20"/>
                <w:szCs w:val="20"/>
              </w:rPr>
              <w:t xml:space="preserve"> </w:t>
            </w:r>
          </w:p>
        </w:tc>
      </w:tr>
    </w:tbl>
    <w:p w14:paraId="5D5F5B4B" w14:textId="77777777" w:rsidR="00107880" w:rsidRPr="00107880" w:rsidRDefault="00107880" w:rsidP="00980CC0">
      <w:pPr>
        <w:rPr>
          <w:rFonts w:ascii="Century Gothic" w:hAnsi="Century Gothic"/>
          <w:b/>
          <w:sz w:val="16"/>
          <w:szCs w:val="28"/>
          <w:u w:val="single"/>
        </w:rPr>
      </w:pPr>
    </w:p>
    <w:p w14:paraId="11030C4D" w14:textId="77777777" w:rsidR="00980CC0" w:rsidRDefault="00980CC0" w:rsidP="00980CC0">
      <w:pPr>
        <w:rPr>
          <w:rFonts w:ascii="Century Gothic" w:hAnsi="Century Gothic"/>
          <w:b/>
          <w:sz w:val="28"/>
          <w:szCs w:val="28"/>
        </w:rPr>
      </w:pPr>
      <w:r>
        <w:rPr>
          <w:rFonts w:ascii="Century Gothic" w:hAnsi="Century Gothic"/>
          <w:b/>
          <w:sz w:val="28"/>
          <w:szCs w:val="28"/>
          <w:u w:val="single"/>
        </w:rPr>
        <w:t>Key Indicator 3</w:t>
      </w:r>
      <w:r>
        <w:rPr>
          <w:rFonts w:ascii="Century Gothic" w:hAnsi="Century Gothic"/>
          <w:b/>
          <w:sz w:val="28"/>
          <w:szCs w:val="28"/>
        </w:rPr>
        <w:t>: Increased confidence, knowledge and skills of all staff in teaching PE and sport</w:t>
      </w:r>
    </w:p>
    <w:tbl>
      <w:tblPr>
        <w:tblStyle w:val="TableGrid"/>
        <w:tblW w:w="0" w:type="auto"/>
        <w:tblLook w:val="04A0" w:firstRow="1" w:lastRow="0" w:firstColumn="1" w:lastColumn="0" w:noHBand="0" w:noVBand="1"/>
      </w:tblPr>
      <w:tblGrid>
        <w:gridCol w:w="2739"/>
        <w:gridCol w:w="3425"/>
        <w:gridCol w:w="5452"/>
        <w:gridCol w:w="2595"/>
      </w:tblGrid>
      <w:tr w:rsidR="00F53076" w14:paraId="61BF7E57" w14:textId="77777777" w:rsidTr="00E24CE1">
        <w:tc>
          <w:tcPr>
            <w:tcW w:w="2739" w:type="dxa"/>
          </w:tcPr>
          <w:p w14:paraId="3CFBB0C0"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Intent</w:t>
            </w:r>
          </w:p>
        </w:tc>
        <w:tc>
          <w:tcPr>
            <w:tcW w:w="3425" w:type="dxa"/>
          </w:tcPr>
          <w:p w14:paraId="1EB89A3B"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Implementation</w:t>
            </w:r>
          </w:p>
        </w:tc>
        <w:tc>
          <w:tcPr>
            <w:tcW w:w="5452" w:type="dxa"/>
          </w:tcPr>
          <w:p w14:paraId="2B01932A"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Impact</w:t>
            </w:r>
          </w:p>
        </w:tc>
        <w:tc>
          <w:tcPr>
            <w:tcW w:w="2595" w:type="dxa"/>
          </w:tcPr>
          <w:p w14:paraId="767781E7"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Sustainability and next steps</w:t>
            </w:r>
          </w:p>
        </w:tc>
      </w:tr>
      <w:tr w:rsidR="00F53076" w14:paraId="3E8F804A" w14:textId="77777777" w:rsidTr="00E24CE1">
        <w:tc>
          <w:tcPr>
            <w:tcW w:w="2739" w:type="dxa"/>
          </w:tcPr>
          <w:p w14:paraId="0A5EC087" w14:textId="2D14EA3F" w:rsidR="002C4D68" w:rsidRDefault="002B18FE" w:rsidP="00625FD3">
            <w:pPr>
              <w:rPr>
                <w:rFonts w:ascii="Century Gothic" w:hAnsi="Century Gothic"/>
                <w:b/>
                <w:sz w:val="28"/>
                <w:szCs w:val="28"/>
                <w:u w:val="single"/>
              </w:rPr>
            </w:pPr>
            <w:r>
              <w:rPr>
                <w:rFonts w:ascii="Century Gothic" w:hAnsi="Century Gothic"/>
                <w:sz w:val="20"/>
                <w:szCs w:val="20"/>
              </w:rPr>
              <w:t>PE coordinator plans SSP support programme in 2019-20 in response to requests and identified needs for additional/further support</w:t>
            </w:r>
          </w:p>
        </w:tc>
        <w:tc>
          <w:tcPr>
            <w:tcW w:w="3425" w:type="dxa"/>
          </w:tcPr>
          <w:p w14:paraId="09F9DCA2" w14:textId="77777777" w:rsidR="002C4D68" w:rsidRPr="00FA234F" w:rsidRDefault="00FA234F" w:rsidP="00625FD3">
            <w:pPr>
              <w:rPr>
                <w:rFonts w:ascii="Century Gothic" w:hAnsi="Century Gothic"/>
                <w:sz w:val="20"/>
                <w:szCs w:val="20"/>
              </w:rPr>
            </w:pPr>
            <w:r w:rsidRPr="00FA234F">
              <w:rPr>
                <w:rFonts w:ascii="Century Gothic" w:hAnsi="Century Gothic"/>
                <w:sz w:val="20"/>
                <w:szCs w:val="20"/>
              </w:rPr>
              <w:t>Discussion with class teachers identified need for support in Year 4 for gymnastics in preparation for the gymnastics competition.</w:t>
            </w:r>
          </w:p>
          <w:p w14:paraId="700CA440" w14:textId="67D03892" w:rsidR="00FA234F" w:rsidRDefault="00FA234F" w:rsidP="00625FD3">
            <w:pPr>
              <w:rPr>
                <w:rFonts w:ascii="Century Gothic" w:hAnsi="Century Gothic"/>
                <w:b/>
                <w:sz w:val="28"/>
                <w:szCs w:val="28"/>
                <w:u w:val="single"/>
              </w:rPr>
            </w:pPr>
            <w:r w:rsidRPr="00FA234F">
              <w:rPr>
                <w:rFonts w:ascii="Century Gothic" w:hAnsi="Century Gothic"/>
                <w:sz w:val="20"/>
                <w:szCs w:val="20"/>
              </w:rPr>
              <w:t>Some Y6 children identified as not yet having achieved their 25m badge.  Lessons organised to take place in the Summer term 2020.</w:t>
            </w:r>
          </w:p>
        </w:tc>
        <w:tc>
          <w:tcPr>
            <w:tcW w:w="5452" w:type="dxa"/>
          </w:tcPr>
          <w:p w14:paraId="4C73EB79" w14:textId="77777777" w:rsidR="002C4D68" w:rsidRPr="00F53076" w:rsidRDefault="00FA234F" w:rsidP="00FA234F">
            <w:pPr>
              <w:pStyle w:val="ListParagraph"/>
              <w:numPr>
                <w:ilvl w:val="0"/>
                <w:numId w:val="8"/>
              </w:numPr>
              <w:rPr>
                <w:rFonts w:ascii="Century Gothic" w:hAnsi="Century Gothic"/>
                <w:sz w:val="20"/>
                <w:szCs w:val="20"/>
              </w:rPr>
            </w:pPr>
            <w:r w:rsidRPr="00F53076">
              <w:rPr>
                <w:rFonts w:ascii="Century Gothic" w:hAnsi="Century Gothic"/>
                <w:sz w:val="20"/>
                <w:szCs w:val="20"/>
              </w:rPr>
              <w:t xml:space="preserve">Children were noticeably more prepared for the competition after lessons delivered by gymnastics coach in the run up to </w:t>
            </w:r>
            <w:r w:rsidR="00F53076" w:rsidRPr="00F53076">
              <w:rPr>
                <w:rFonts w:ascii="Century Gothic" w:hAnsi="Century Gothic"/>
                <w:sz w:val="20"/>
                <w:szCs w:val="20"/>
              </w:rPr>
              <w:t>the competition.</w:t>
            </w:r>
          </w:p>
          <w:p w14:paraId="300627B5" w14:textId="01112030" w:rsidR="00F53076" w:rsidRPr="00FA234F" w:rsidRDefault="00F53076" w:rsidP="00FA234F">
            <w:pPr>
              <w:pStyle w:val="ListParagraph"/>
              <w:numPr>
                <w:ilvl w:val="0"/>
                <w:numId w:val="8"/>
              </w:numPr>
              <w:rPr>
                <w:rFonts w:ascii="Century Gothic" w:hAnsi="Century Gothic"/>
                <w:b/>
                <w:sz w:val="28"/>
                <w:szCs w:val="28"/>
                <w:u w:val="single"/>
              </w:rPr>
            </w:pPr>
            <w:r w:rsidRPr="00F53076">
              <w:rPr>
                <w:rFonts w:ascii="Century Gothic" w:hAnsi="Century Gothic"/>
                <w:sz w:val="20"/>
                <w:szCs w:val="20"/>
              </w:rPr>
              <w:t>Swimming lessons did not go ahead due to the Covid 19 outbreak.</w:t>
            </w:r>
          </w:p>
        </w:tc>
        <w:tc>
          <w:tcPr>
            <w:tcW w:w="2595" w:type="dxa"/>
          </w:tcPr>
          <w:p w14:paraId="6D361F9E" w14:textId="77777777" w:rsidR="002C4D68" w:rsidRDefault="00F53076" w:rsidP="00625FD3">
            <w:pPr>
              <w:rPr>
                <w:rFonts w:ascii="Century Gothic" w:hAnsi="Century Gothic"/>
                <w:sz w:val="20"/>
                <w:szCs w:val="20"/>
              </w:rPr>
            </w:pPr>
            <w:r w:rsidRPr="00F53076">
              <w:rPr>
                <w:rFonts w:ascii="Century Gothic" w:hAnsi="Century Gothic"/>
                <w:sz w:val="20"/>
                <w:szCs w:val="20"/>
              </w:rPr>
              <w:t>Discussions with staff will identify the need for any further support in teaching PE this year.  Unsure of how additional support will be provided due to Covid 19 restrictions that are currently in place.</w:t>
            </w:r>
          </w:p>
          <w:p w14:paraId="5067E06A" w14:textId="77777777" w:rsidR="00F53076" w:rsidRDefault="00F53076" w:rsidP="00625FD3">
            <w:pPr>
              <w:rPr>
                <w:rFonts w:ascii="Century Gothic" w:hAnsi="Century Gothic"/>
                <w:sz w:val="20"/>
                <w:szCs w:val="20"/>
              </w:rPr>
            </w:pPr>
          </w:p>
          <w:p w14:paraId="772E195A" w14:textId="3AA2CDDE" w:rsidR="00F53076" w:rsidRPr="00F53076" w:rsidRDefault="00F53076" w:rsidP="00625FD3">
            <w:pPr>
              <w:rPr>
                <w:rFonts w:ascii="Century Gothic" w:hAnsi="Century Gothic"/>
                <w:sz w:val="20"/>
                <w:szCs w:val="20"/>
              </w:rPr>
            </w:pPr>
            <w:r>
              <w:rPr>
                <w:rFonts w:ascii="Century Gothic" w:hAnsi="Century Gothic"/>
                <w:sz w:val="20"/>
                <w:szCs w:val="20"/>
              </w:rPr>
              <w:t xml:space="preserve">Children in Y5/Y6 to be identified and those who have not yet achieved 25m badge to be offered swimming lessons in Summer term.   Covid restrictions permitting. </w:t>
            </w:r>
          </w:p>
        </w:tc>
      </w:tr>
      <w:tr w:rsidR="00F53076" w14:paraId="51DF83EC" w14:textId="77777777" w:rsidTr="00E24CE1">
        <w:tc>
          <w:tcPr>
            <w:tcW w:w="2739" w:type="dxa"/>
          </w:tcPr>
          <w:p w14:paraId="2239749F" w14:textId="4239CC36" w:rsidR="002C4D68" w:rsidRPr="00B3214A" w:rsidRDefault="0007766B" w:rsidP="00625FD3">
            <w:pPr>
              <w:rPr>
                <w:rFonts w:ascii="Century Gothic" w:hAnsi="Century Gothic"/>
                <w:sz w:val="20"/>
                <w:szCs w:val="20"/>
              </w:rPr>
            </w:pPr>
            <w:r w:rsidRPr="00B3214A">
              <w:rPr>
                <w:rFonts w:ascii="Century Gothic" w:hAnsi="Century Gothic"/>
                <w:sz w:val="20"/>
                <w:szCs w:val="20"/>
              </w:rPr>
              <w:t>To support new staff member</w:t>
            </w:r>
          </w:p>
        </w:tc>
        <w:tc>
          <w:tcPr>
            <w:tcW w:w="3425" w:type="dxa"/>
          </w:tcPr>
          <w:p w14:paraId="113BB428" w14:textId="7C5860E5" w:rsidR="002C4D68" w:rsidRPr="00B3214A" w:rsidRDefault="00B3214A" w:rsidP="00625FD3">
            <w:pPr>
              <w:rPr>
                <w:rFonts w:ascii="Century Gothic" w:hAnsi="Century Gothic"/>
                <w:sz w:val="20"/>
                <w:szCs w:val="20"/>
              </w:rPr>
            </w:pPr>
            <w:r w:rsidRPr="00B3214A">
              <w:rPr>
                <w:rFonts w:ascii="Century Gothic" w:hAnsi="Century Gothic"/>
                <w:sz w:val="20"/>
                <w:szCs w:val="20"/>
              </w:rPr>
              <w:t>Support offered</w:t>
            </w:r>
            <w:r>
              <w:rPr>
                <w:rFonts w:ascii="Century Gothic" w:hAnsi="Century Gothic"/>
                <w:sz w:val="20"/>
                <w:szCs w:val="20"/>
              </w:rPr>
              <w:t xml:space="preserve"> across areas to be taught.</w:t>
            </w:r>
          </w:p>
        </w:tc>
        <w:tc>
          <w:tcPr>
            <w:tcW w:w="5452" w:type="dxa"/>
          </w:tcPr>
          <w:p w14:paraId="40A6AECD" w14:textId="77777777" w:rsidR="004242C4" w:rsidRPr="00B3214A" w:rsidRDefault="004242C4" w:rsidP="004242C4">
            <w:pPr>
              <w:numPr>
                <w:ilvl w:val="0"/>
                <w:numId w:val="10"/>
              </w:numPr>
              <w:rPr>
                <w:rFonts w:ascii="Century Gothic" w:hAnsi="Century Gothic"/>
                <w:sz w:val="20"/>
                <w:szCs w:val="20"/>
              </w:rPr>
            </w:pPr>
            <w:r w:rsidRPr="00B3214A">
              <w:rPr>
                <w:rFonts w:ascii="Century Gothic" w:hAnsi="Century Gothic"/>
                <w:sz w:val="20"/>
                <w:szCs w:val="20"/>
              </w:rPr>
              <w:t>Helped to see expectations for organisation, behaviour and learning delivered by subject specialists</w:t>
            </w:r>
          </w:p>
          <w:p w14:paraId="3A7B2571" w14:textId="2003A432" w:rsidR="002C4D68" w:rsidRPr="00107880" w:rsidRDefault="004242C4" w:rsidP="004242C4">
            <w:pPr>
              <w:numPr>
                <w:ilvl w:val="0"/>
                <w:numId w:val="10"/>
              </w:numPr>
              <w:rPr>
                <w:rFonts w:ascii="Century Gothic" w:hAnsi="Century Gothic"/>
                <w:sz w:val="20"/>
                <w:szCs w:val="20"/>
              </w:rPr>
            </w:pPr>
            <w:r w:rsidRPr="00B3214A">
              <w:rPr>
                <w:rFonts w:ascii="Century Gothic" w:hAnsi="Century Gothic"/>
                <w:sz w:val="20"/>
                <w:szCs w:val="20"/>
              </w:rPr>
              <w:lastRenderedPageBreak/>
              <w:t>Subject knowledge of the activities and how to deliver them in appropriate steps for the children with correct techniques modelled continuously</w:t>
            </w:r>
          </w:p>
        </w:tc>
        <w:tc>
          <w:tcPr>
            <w:tcW w:w="2595" w:type="dxa"/>
          </w:tcPr>
          <w:p w14:paraId="215841C2" w14:textId="4F611432" w:rsidR="002C4D68" w:rsidRPr="00B3214A" w:rsidRDefault="004242C4" w:rsidP="00625FD3">
            <w:pPr>
              <w:rPr>
                <w:rFonts w:ascii="Century Gothic" w:hAnsi="Century Gothic"/>
                <w:sz w:val="20"/>
                <w:szCs w:val="20"/>
              </w:rPr>
            </w:pPr>
            <w:r w:rsidRPr="00B3214A">
              <w:rPr>
                <w:rFonts w:ascii="Century Gothic" w:hAnsi="Century Gothic"/>
                <w:sz w:val="20"/>
                <w:szCs w:val="20"/>
              </w:rPr>
              <w:lastRenderedPageBreak/>
              <w:t xml:space="preserve">Continue to provide support in next academic year as </w:t>
            </w:r>
            <w:r w:rsidRPr="00B3214A">
              <w:rPr>
                <w:rFonts w:ascii="Century Gothic" w:hAnsi="Century Gothic"/>
                <w:sz w:val="20"/>
                <w:szCs w:val="20"/>
              </w:rPr>
              <w:lastRenderedPageBreak/>
              <w:t>teacher is moving to KS1</w:t>
            </w:r>
          </w:p>
        </w:tc>
      </w:tr>
    </w:tbl>
    <w:p w14:paraId="38106B9F" w14:textId="77777777" w:rsidR="009747CB" w:rsidRDefault="009747CB" w:rsidP="00980CC0">
      <w:pPr>
        <w:rPr>
          <w:rFonts w:ascii="Century Gothic" w:hAnsi="Century Gothic"/>
          <w:b/>
          <w:sz w:val="28"/>
          <w:szCs w:val="28"/>
          <w:u w:val="single"/>
        </w:rPr>
      </w:pPr>
    </w:p>
    <w:p w14:paraId="46BEDA9F" w14:textId="77777777" w:rsidR="00107880" w:rsidRDefault="00107880" w:rsidP="00980CC0">
      <w:pPr>
        <w:rPr>
          <w:rFonts w:ascii="Century Gothic" w:hAnsi="Century Gothic"/>
          <w:b/>
          <w:sz w:val="28"/>
          <w:szCs w:val="28"/>
          <w:u w:val="single"/>
        </w:rPr>
      </w:pPr>
    </w:p>
    <w:p w14:paraId="04E96EAC" w14:textId="77777777" w:rsidR="00980CC0" w:rsidRDefault="00980CC0" w:rsidP="00980CC0">
      <w:pPr>
        <w:rPr>
          <w:rFonts w:ascii="Century Gothic" w:hAnsi="Century Gothic"/>
          <w:b/>
          <w:sz w:val="28"/>
          <w:szCs w:val="28"/>
        </w:rPr>
      </w:pPr>
      <w:r>
        <w:rPr>
          <w:rFonts w:ascii="Century Gothic" w:hAnsi="Century Gothic"/>
          <w:b/>
          <w:sz w:val="28"/>
          <w:szCs w:val="28"/>
          <w:u w:val="single"/>
        </w:rPr>
        <w:t>Key Indicator 4</w:t>
      </w:r>
      <w:r>
        <w:rPr>
          <w:rFonts w:ascii="Century Gothic" w:hAnsi="Century Gothic"/>
          <w:b/>
          <w:sz w:val="28"/>
          <w:szCs w:val="28"/>
        </w:rPr>
        <w:t>: Broader experience of a range of sports and activities offered to all pupils</w:t>
      </w:r>
    </w:p>
    <w:tbl>
      <w:tblPr>
        <w:tblStyle w:val="TableGrid"/>
        <w:tblW w:w="0" w:type="auto"/>
        <w:tblLook w:val="04A0" w:firstRow="1" w:lastRow="0" w:firstColumn="1" w:lastColumn="0" w:noHBand="0" w:noVBand="1"/>
      </w:tblPr>
      <w:tblGrid>
        <w:gridCol w:w="2943"/>
        <w:gridCol w:w="3686"/>
        <w:gridCol w:w="6237"/>
        <w:gridCol w:w="2748"/>
      </w:tblGrid>
      <w:tr w:rsidR="002C4D68" w14:paraId="427252D7" w14:textId="77777777" w:rsidTr="008C58A7">
        <w:tc>
          <w:tcPr>
            <w:tcW w:w="2943" w:type="dxa"/>
          </w:tcPr>
          <w:p w14:paraId="0A476446"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Intent</w:t>
            </w:r>
          </w:p>
        </w:tc>
        <w:tc>
          <w:tcPr>
            <w:tcW w:w="3686" w:type="dxa"/>
          </w:tcPr>
          <w:p w14:paraId="6FDE9636"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Implementation</w:t>
            </w:r>
          </w:p>
        </w:tc>
        <w:tc>
          <w:tcPr>
            <w:tcW w:w="6237" w:type="dxa"/>
          </w:tcPr>
          <w:p w14:paraId="49358C14"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Impact</w:t>
            </w:r>
          </w:p>
        </w:tc>
        <w:tc>
          <w:tcPr>
            <w:tcW w:w="2748" w:type="dxa"/>
          </w:tcPr>
          <w:p w14:paraId="264BBBDA" w14:textId="77777777" w:rsidR="002C4D68" w:rsidRPr="002C4D68" w:rsidRDefault="002C4D68" w:rsidP="00625FD3">
            <w:pPr>
              <w:jc w:val="center"/>
              <w:rPr>
                <w:rFonts w:ascii="Century Gothic" w:hAnsi="Century Gothic"/>
                <w:b/>
                <w:sz w:val="28"/>
                <w:szCs w:val="28"/>
              </w:rPr>
            </w:pPr>
            <w:r>
              <w:rPr>
                <w:rFonts w:ascii="Century Gothic" w:hAnsi="Century Gothic"/>
                <w:b/>
                <w:sz w:val="28"/>
                <w:szCs w:val="28"/>
              </w:rPr>
              <w:t>Sustainability and next steps</w:t>
            </w:r>
          </w:p>
        </w:tc>
      </w:tr>
      <w:tr w:rsidR="002B18FE" w14:paraId="4CB315A7" w14:textId="77777777" w:rsidTr="008C58A7">
        <w:tc>
          <w:tcPr>
            <w:tcW w:w="2943" w:type="dxa"/>
          </w:tcPr>
          <w:p w14:paraId="36E0E83C" w14:textId="0D620E03" w:rsidR="002B18FE" w:rsidRDefault="002B18FE" w:rsidP="00625FD3">
            <w:pPr>
              <w:rPr>
                <w:rFonts w:ascii="Century Gothic" w:hAnsi="Century Gothic"/>
                <w:b/>
                <w:sz w:val="28"/>
                <w:szCs w:val="28"/>
                <w:u w:val="single"/>
              </w:rPr>
            </w:pPr>
            <w:r>
              <w:rPr>
                <w:rFonts w:ascii="Century Gothic" w:hAnsi="Century Gothic"/>
                <w:sz w:val="20"/>
                <w:szCs w:val="20"/>
              </w:rPr>
              <w:t>To continue to use PE and Sport Premium funding in 2019-20 to plan an effective curriculum that offers pupils new opportunities</w:t>
            </w:r>
          </w:p>
        </w:tc>
        <w:tc>
          <w:tcPr>
            <w:tcW w:w="3686" w:type="dxa"/>
          </w:tcPr>
          <w:p w14:paraId="4CFBE858" w14:textId="77777777" w:rsidR="002B18FE" w:rsidRPr="00B3214A" w:rsidRDefault="00B3214A" w:rsidP="00625FD3">
            <w:pPr>
              <w:rPr>
                <w:rFonts w:ascii="Century Gothic" w:hAnsi="Century Gothic"/>
                <w:sz w:val="20"/>
                <w:szCs w:val="20"/>
              </w:rPr>
            </w:pPr>
            <w:r w:rsidRPr="00B3214A">
              <w:rPr>
                <w:rFonts w:ascii="Century Gothic" w:hAnsi="Century Gothic"/>
                <w:sz w:val="20"/>
                <w:szCs w:val="20"/>
              </w:rPr>
              <w:t>Coach booked in to support teaching in gymnastics.</w:t>
            </w:r>
          </w:p>
          <w:p w14:paraId="192C5193" w14:textId="77777777" w:rsidR="00B3214A" w:rsidRDefault="00B3214A" w:rsidP="00625FD3">
            <w:pPr>
              <w:rPr>
                <w:rFonts w:ascii="Century Gothic" w:hAnsi="Century Gothic"/>
                <w:sz w:val="20"/>
                <w:szCs w:val="20"/>
              </w:rPr>
            </w:pPr>
            <w:r w:rsidRPr="00B3214A">
              <w:rPr>
                <w:rFonts w:ascii="Century Gothic" w:hAnsi="Century Gothic"/>
                <w:sz w:val="20"/>
                <w:szCs w:val="20"/>
              </w:rPr>
              <w:t xml:space="preserve">After school clubs providing new activities </w:t>
            </w:r>
            <w:proofErr w:type="gramStart"/>
            <w:r w:rsidRPr="00B3214A">
              <w:rPr>
                <w:rFonts w:ascii="Century Gothic" w:hAnsi="Century Gothic"/>
                <w:sz w:val="20"/>
                <w:szCs w:val="20"/>
              </w:rPr>
              <w:t>that children</w:t>
            </w:r>
            <w:proofErr w:type="gramEnd"/>
            <w:r w:rsidRPr="00B3214A">
              <w:rPr>
                <w:rFonts w:ascii="Century Gothic" w:hAnsi="Century Gothic"/>
                <w:sz w:val="20"/>
                <w:szCs w:val="20"/>
              </w:rPr>
              <w:t xml:space="preserve"> were keen to try.</w:t>
            </w:r>
          </w:p>
          <w:p w14:paraId="6D3A0F60" w14:textId="0F55EBF4" w:rsidR="009010C6" w:rsidRPr="00B3214A" w:rsidRDefault="009010C6" w:rsidP="00625FD3">
            <w:pPr>
              <w:rPr>
                <w:rFonts w:ascii="Century Gothic" w:hAnsi="Century Gothic"/>
                <w:sz w:val="20"/>
                <w:szCs w:val="20"/>
              </w:rPr>
            </w:pPr>
            <w:r>
              <w:rPr>
                <w:rFonts w:ascii="Century Gothic" w:hAnsi="Century Gothic"/>
                <w:sz w:val="20"/>
                <w:szCs w:val="20"/>
              </w:rPr>
              <w:t>Whole school taster sessions for new local</w:t>
            </w:r>
            <w:r w:rsidR="00107880">
              <w:rPr>
                <w:rFonts w:ascii="Century Gothic" w:hAnsi="Century Gothic"/>
                <w:sz w:val="20"/>
                <w:szCs w:val="20"/>
              </w:rPr>
              <w:t xml:space="preserve"> community</w:t>
            </w:r>
            <w:r>
              <w:rPr>
                <w:rFonts w:ascii="Century Gothic" w:hAnsi="Century Gothic"/>
                <w:sz w:val="20"/>
                <w:szCs w:val="20"/>
              </w:rPr>
              <w:t xml:space="preserve"> jiu-jitsu club</w:t>
            </w:r>
          </w:p>
        </w:tc>
        <w:tc>
          <w:tcPr>
            <w:tcW w:w="6237" w:type="dxa"/>
          </w:tcPr>
          <w:p w14:paraId="19CB4D27" w14:textId="77777777" w:rsidR="002B18FE" w:rsidRPr="00B3214A" w:rsidRDefault="00B3214A" w:rsidP="00B3214A">
            <w:pPr>
              <w:pStyle w:val="ListParagraph"/>
              <w:numPr>
                <w:ilvl w:val="0"/>
                <w:numId w:val="11"/>
              </w:numPr>
              <w:rPr>
                <w:rFonts w:ascii="Century Gothic" w:hAnsi="Century Gothic"/>
                <w:sz w:val="20"/>
                <w:szCs w:val="20"/>
              </w:rPr>
            </w:pPr>
            <w:r w:rsidRPr="00B3214A">
              <w:rPr>
                <w:rFonts w:ascii="Century Gothic" w:hAnsi="Century Gothic"/>
                <w:sz w:val="20"/>
                <w:szCs w:val="20"/>
              </w:rPr>
              <w:t xml:space="preserve">Children were more confident heading to the gymnastics competition in the </w:t>
            </w:r>
            <w:proofErr w:type="gramStart"/>
            <w:r w:rsidRPr="00B3214A">
              <w:rPr>
                <w:rFonts w:ascii="Century Gothic" w:hAnsi="Century Gothic"/>
                <w:sz w:val="20"/>
                <w:szCs w:val="20"/>
              </w:rPr>
              <w:t>Spring</w:t>
            </w:r>
            <w:proofErr w:type="gramEnd"/>
            <w:r w:rsidRPr="00B3214A">
              <w:rPr>
                <w:rFonts w:ascii="Century Gothic" w:hAnsi="Century Gothic"/>
                <w:sz w:val="20"/>
                <w:szCs w:val="20"/>
              </w:rPr>
              <w:t xml:space="preserve"> term.</w:t>
            </w:r>
          </w:p>
          <w:p w14:paraId="69123D5B" w14:textId="55A802FD" w:rsidR="00B3214A" w:rsidRPr="00B3214A" w:rsidRDefault="00B3214A" w:rsidP="00B3214A">
            <w:pPr>
              <w:pStyle w:val="ListParagraph"/>
              <w:numPr>
                <w:ilvl w:val="0"/>
                <w:numId w:val="11"/>
              </w:numPr>
              <w:rPr>
                <w:rFonts w:ascii="Century Gothic" w:hAnsi="Century Gothic"/>
                <w:sz w:val="20"/>
                <w:szCs w:val="20"/>
              </w:rPr>
            </w:pPr>
            <w:r w:rsidRPr="00B3214A">
              <w:rPr>
                <w:rFonts w:ascii="Century Gothic" w:hAnsi="Century Gothic"/>
                <w:sz w:val="20"/>
                <w:szCs w:val="20"/>
              </w:rPr>
              <w:t>Children identified by the coach as making excellent progress and demonstrating much improved skills.</w:t>
            </w:r>
          </w:p>
          <w:p w14:paraId="016BEC89" w14:textId="77777777" w:rsidR="00B3214A" w:rsidRPr="00B3214A" w:rsidRDefault="00B3214A" w:rsidP="00B3214A">
            <w:pPr>
              <w:pStyle w:val="ListParagraph"/>
              <w:numPr>
                <w:ilvl w:val="0"/>
                <w:numId w:val="11"/>
              </w:numPr>
              <w:rPr>
                <w:rFonts w:ascii="Century Gothic" w:hAnsi="Century Gothic"/>
                <w:sz w:val="20"/>
                <w:szCs w:val="20"/>
              </w:rPr>
            </w:pPr>
            <w:r w:rsidRPr="00B3214A">
              <w:rPr>
                <w:rFonts w:ascii="Century Gothic" w:hAnsi="Century Gothic"/>
                <w:sz w:val="20"/>
                <w:szCs w:val="20"/>
              </w:rPr>
              <w:t>After school clubs included:</w:t>
            </w:r>
          </w:p>
          <w:p w14:paraId="42EA87CA" w14:textId="77777777" w:rsidR="00B3214A" w:rsidRDefault="00B3214A" w:rsidP="00B3214A">
            <w:pPr>
              <w:pStyle w:val="ListParagraph"/>
              <w:rPr>
                <w:rFonts w:ascii="Century Gothic" w:hAnsi="Century Gothic"/>
                <w:sz w:val="20"/>
                <w:szCs w:val="20"/>
              </w:rPr>
            </w:pPr>
            <w:r w:rsidRPr="00B3214A">
              <w:rPr>
                <w:rFonts w:ascii="Century Gothic" w:hAnsi="Century Gothic"/>
                <w:sz w:val="20"/>
                <w:szCs w:val="20"/>
              </w:rPr>
              <w:t>Archery, dodgeball and boxing and received a good uptake from the children.</w:t>
            </w:r>
          </w:p>
          <w:p w14:paraId="065919E3" w14:textId="1A7C4224" w:rsidR="00107880" w:rsidRPr="00B3214A" w:rsidRDefault="00107880" w:rsidP="00107880">
            <w:pPr>
              <w:pStyle w:val="ListParagraph"/>
              <w:numPr>
                <w:ilvl w:val="0"/>
                <w:numId w:val="11"/>
              </w:numPr>
              <w:rPr>
                <w:rFonts w:ascii="Century Gothic" w:hAnsi="Century Gothic"/>
                <w:sz w:val="20"/>
                <w:szCs w:val="20"/>
              </w:rPr>
            </w:pPr>
            <w:r>
              <w:rPr>
                <w:rFonts w:ascii="Century Gothic" w:hAnsi="Century Gothic"/>
                <w:sz w:val="20"/>
                <w:szCs w:val="20"/>
              </w:rPr>
              <w:t>Several children joined the new community jiu-jitsu club and shared their successes with school</w:t>
            </w:r>
          </w:p>
          <w:p w14:paraId="676CBDF3" w14:textId="5A8B0D2D" w:rsidR="00B3214A" w:rsidRPr="00B3214A" w:rsidRDefault="009747CB" w:rsidP="00B3214A">
            <w:pPr>
              <w:pStyle w:val="ListParagraph"/>
              <w:rPr>
                <w:rFonts w:ascii="Century Gothic" w:hAnsi="Century Gothic"/>
                <w:sz w:val="20"/>
                <w:szCs w:val="20"/>
              </w:rPr>
            </w:pPr>
            <w:r>
              <w:rPr>
                <w:rFonts w:ascii="Century Gothic" w:hAnsi="Century Gothic"/>
                <w:sz w:val="20"/>
                <w:szCs w:val="20"/>
              </w:rPr>
              <w:t>Due to C</w:t>
            </w:r>
            <w:r w:rsidR="00B3214A" w:rsidRPr="00B3214A">
              <w:rPr>
                <w:rFonts w:ascii="Century Gothic" w:hAnsi="Century Gothic"/>
                <w:sz w:val="20"/>
                <w:szCs w:val="20"/>
              </w:rPr>
              <w:t xml:space="preserve">ovid </w:t>
            </w:r>
            <w:r>
              <w:rPr>
                <w:rFonts w:ascii="Century Gothic" w:hAnsi="Century Gothic"/>
                <w:sz w:val="20"/>
                <w:szCs w:val="20"/>
              </w:rPr>
              <w:t xml:space="preserve">19 </w:t>
            </w:r>
            <w:r w:rsidR="00B3214A" w:rsidRPr="00B3214A">
              <w:rPr>
                <w:rFonts w:ascii="Century Gothic" w:hAnsi="Century Gothic"/>
                <w:sz w:val="20"/>
                <w:szCs w:val="20"/>
              </w:rPr>
              <w:t>and subsequent school closures we were unable to deliver any of our Spring and Summer club bookings.</w:t>
            </w:r>
          </w:p>
        </w:tc>
        <w:tc>
          <w:tcPr>
            <w:tcW w:w="2748" w:type="dxa"/>
          </w:tcPr>
          <w:p w14:paraId="51BFF8A8" w14:textId="29877AAE" w:rsidR="002B18FE" w:rsidRPr="00B3214A" w:rsidRDefault="00B3214A" w:rsidP="00625FD3">
            <w:pPr>
              <w:rPr>
                <w:rFonts w:ascii="Century Gothic" w:hAnsi="Century Gothic"/>
                <w:sz w:val="20"/>
                <w:szCs w:val="20"/>
              </w:rPr>
            </w:pPr>
            <w:r w:rsidRPr="00B3214A">
              <w:rPr>
                <w:rFonts w:ascii="Century Gothic" w:hAnsi="Century Gothic"/>
                <w:sz w:val="20"/>
                <w:szCs w:val="20"/>
              </w:rPr>
              <w:t>In line with the new government regulations, we will arrange for outside coaches and after school club provision in due course.</w:t>
            </w:r>
          </w:p>
        </w:tc>
      </w:tr>
      <w:tr w:rsidR="002B18FE" w14:paraId="3B4B27F6" w14:textId="77777777" w:rsidTr="008C58A7">
        <w:tc>
          <w:tcPr>
            <w:tcW w:w="2943" w:type="dxa"/>
          </w:tcPr>
          <w:p w14:paraId="0D529298" w14:textId="56790155" w:rsidR="002B18FE" w:rsidRDefault="002B18FE" w:rsidP="00625FD3">
            <w:pPr>
              <w:rPr>
                <w:rFonts w:ascii="Century Gothic" w:hAnsi="Century Gothic"/>
                <w:b/>
                <w:sz w:val="28"/>
                <w:szCs w:val="28"/>
                <w:u w:val="single"/>
              </w:rPr>
            </w:pPr>
            <w:r w:rsidRPr="002B18FE">
              <w:rPr>
                <w:rFonts w:ascii="Century Gothic" w:hAnsi="Century Gothic"/>
                <w:sz w:val="20"/>
                <w:szCs w:val="20"/>
              </w:rPr>
              <w:t>To offer appropriate suppo</w:t>
            </w:r>
            <w:r w:rsidR="009747CB">
              <w:rPr>
                <w:rFonts w:ascii="Century Gothic" w:hAnsi="Century Gothic"/>
                <w:sz w:val="20"/>
                <w:szCs w:val="20"/>
              </w:rPr>
              <w:t xml:space="preserve">rt to pupils who show potential.  </w:t>
            </w:r>
            <w:r>
              <w:rPr>
                <w:rFonts w:ascii="Century Gothic" w:hAnsi="Century Gothic"/>
                <w:sz w:val="20"/>
                <w:szCs w:val="20"/>
              </w:rPr>
              <w:t xml:space="preserve">Ensure pupils are given opportunities as they arise in 2019-20 </w:t>
            </w:r>
          </w:p>
        </w:tc>
        <w:tc>
          <w:tcPr>
            <w:tcW w:w="3686" w:type="dxa"/>
          </w:tcPr>
          <w:p w14:paraId="33CE8C6A" w14:textId="3EDA845F" w:rsidR="002B18FE" w:rsidRPr="009747CB" w:rsidRDefault="002556A2" w:rsidP="00625FD3">
            <w:pPr>
              <w:rPr>
                <w:rFonts w:ascii="Century Gothic" w:hAnsi="Century Gothic"/>
                <w:sz w:val="20"/>
                <w:szCs w:val="20"/>
              </w:rPr>
            </w:pPr>
            <w:r w:rsidRPr="009747CB">
              <w:rPr>
                <w:rFonts w:ascii="Century Gothic" w:hAnsi="Century Gothic"/>
                <w:sz w:val="20"/>
                <w:szCs w:val="20"/>
              </w:rPr>
              <w:t>Liaise</w:t>
            </w:r>
            <w:r w:rsidR="00B3214A" w:rsidRPr="009747CB">
              <w:rPr>
                <w:rFonts w:ascii="Century Gothic" w:hAnsi="Century Gothic"/>
                <w:sz w:val="20"/>
                <w:szCs w:val="20"/>
              </w:rPr>
              <w:t xml:space="preserve"> with coaches delivering lessons and class teachers to </w:t>
            </w:r>
            <w:r w:rsidR="009747CB" w:rsidRPr="009747CB">
              <w:rPr>
                <w:rFonts w:ascii="Century Gothic" w:hAnsi="Century Gothic"/>
                <w:sz w:val="20"/>
                <w:szCs w:val="20"/>
              </w:rPr>
              <w:t>identify any children that are showing potential.</w:t>
            </w:r>
          </w:p>
        </w:tc>
        <w:tc>
          <w:tcPr>
            <w:tcW w:w="6237" w:type="dxa"/>
          </w:tcPr>
          <w:p w14:paraId="682F9A35" w14:textId="2385511D" w:rsidR="009747CB" w:rsidRDefault="009747CB" w:rsidP="009747CB">
            <w:pPr>
              <w:pStyle w:val="ListParagraph"/>
              <w:numPr>
                <w:ilvl w:val="0"/>
                <w:numId w:val="12"/>
              </w:numPr>
              <w:rPr>
                <w:rFonts w:ascii="Century Gothic" w:hAnsi="Century Gothic"/>
                <w:sz w:val="20"/>
                <w:szCs w:val="20"/>
              </w:rPr>
            </w:pPr>
            <w:r w:rsidRPr="009747CB">
              <w:rPr>
                <w:rFonts w:ascii="Century Gothic" w:hAnsi="Century Gothic"/>
                <w:sz w:val="20"/>
                <w:szCs w:val="20"/>
              </w:rPr>
              <w:t xml:space="preserve">Children identified by the </w:t>
            </w:r>
            <w:r>
              <w:rPr>
                <w:rFonts w:ascii="Century Gothic" w:hAnsi="Century Gothic"/>
                <w:sz w:val="20"/>
                <w:szCs w:val="20"/>
              </w:rPr>
              <w:t xml:space="preserve">gymnastics </w:t>
            </w:r>
            <w:r w:rsidRPr="009747CB">
              <w:rPr>
                <w:rFonts w:ascii="Century Gothic" w:hAnsi="Century Gothic"/>
                <w:sz w:val="20"/>
                <w:szCs w:val="20"/>
              </w:rPr>
              <w:t>coach as making excellent progress and demonstrating much improved skills.</w:t>
            </w:r>
          </w:p>
          <w:p w14:paraId="15ED8505" w14:textId="6DCC9AE6" w:rsidR="002B18FE" w:rsidRPr="00107880" w:rsidRDefault="00107880" w:rsidP="00107880">
            <w:pPr>
              <w:pStyle w:val="ListParagraph"/>
              <w:numPr>
                <w:ilvl w:val="0"/>
                <w:numId w:val="12"/>
              </w:numPr>
              <w:rPr>
                <w:rFonts w:ascii="Century Gothic" w:hAnsi="Century Gothic"/>
                <w:sz w:val="20"/>
                <w:szCs w:val="20"/>
              </w:rPr>
            </w:pPr>
            <w:r>
              <w:rPr>
                <w:rFonts w:ascii="Century Gothic" w:hAnsi="Century Gothic"/>
                <w:sz w:val="20"/>
                <w:szCs w:val="20"/>
              </w:rPr>
              <w:t xml:space="preserve">Pupils attended SSP “Showing Potential” </w:t>
            </w:r>
            <w:proofErr w:type="spellStart"/>
            <w:r>
              <w:rPr>
                <w:rFonts w:ascii="Century Gothic" w:hAnsi="Century Gothic"/>
                <w:sz w:val="20"/>
                <w:szCs w:val="20"/>
              </w:rPr>
              <w:t>Multiskills</w:t>
            </w:r>
            <w:proofErr w:type="spellEnd"/>
            <w:r>
              <w:rPr>
                <w:rFonts w:ascii="Century Gothic" w:hAnsi="Century Gothic"/>
                <w:sz w:val="20"/>
                <w:szCs w:val="20"/>
              </w:rPr>
              <w:t xml:space="preserve"> Academy</w:t>
            </w:r>
          </w:p>
        </w:tc>
        <w:tc>
          <w:tcPr>
            <w:tcW w:w="2748" w:type="dxa"/>
          </w:tcPr>
          <w:p w14:paraId="5414C15E" w14:textId="0F42B106" w:rsidR="002B18FE" w:rsidRPr="009747CB" w:rsidRDefault="009747CB" w:rsidP="00625FD3">
            <w:pPr>
              <w:rPr>
                <w:rFonts w:ascii="Century Gothic" w:hAnsi="Century Gothic"/>
                <w:sz w:val="20"/>
                <w:szCs w:val="20"/>
              </w:rPr>
            </w:pPr>
            <w:r w:rsidRPr="009747CB">
              <w:rPr>
                <w:rFonts w:ascii="Century Gothic" w:hAnsi="Century Gothic"/>
                <w:sz w:val="20"/>
                <w:szCs w:val="20"/>
              </w:rPr>
              <w:t xml:space="preserve">Continue to pick out children showing potential and </w:t>
            </w:r>
            <w:r w:rsidR="002556A2" w:rsidRPr="009747CB">
              <w:rPr>
                <w:rFonts w:ascii="Century Gothic" w:hAnsi="Century Gothic"/>
                <w:sz w:val="20"/>
                <w:szCs w:val="20"/>
              </w:rPr>
              <w:t>offered</w:t>
            </w:r>
            <w:r w:rsidRPr="009747CB">
              <w:rPr>
                <w:rFonts w:ascii="Century Gothic" w:hAnsi="Century Gothic"/>
                <w:sz w:val="20"/>
                <w:szCs w:val="20"/>
              </w:rPr>
              <w:t xml:space="preserve"> appropriate support and guidance.</w:t>
            </w:r>
          </w:p>
        </w:tc>
      </w:tr>
    </w:tbl>
    <w:p w14:paraId="07F0E17C" w14:textId="77777777" w:rsidR="00980CC0" w:rsidRDefault="00980CC0" w:rsidP="00980CC0">
      <w:pPr>
        <w:rPr>
          <w:rFonts w:ascii="Century Gothic" w:hAnsi="Century Gothic"/>
          <w:b/>
          <w:sz w:val="28"/>
          <w:szCs w:val="28"/>
        </w:rPr>
      </w:pPr>
    </w:p>
    <w:p w14:paraId="3F06FB42" w14:textId="77777777" w:rsidR="00980CC0" w:rsidRDefault="00980CC0" w:rsidP="00980CC0">
      <w:pPr>
        <w:rPr>
          <w:rFonts w:ascii="Century Gothic" w:hAnsi="Century Gothic"/>
          <w:b/>
          <w:sz w:val="28"/>
          <w:szCs w:val="28"/>
        </w:rPr>
      </w:pPr>
      <w:r>
        <w:rPr>
          <w:rFonts w:ascii="Century Gothic" w:hAnsi="Century Gothic"/>
          <w:b/>
          <w:sz w:val="28"/>
          <w:szCs w:val="28"/>
          <w:u w:val="single"/>
        </w:rPr>
        <w:t>Key Indicator 5</w:t>
      </w:r>
      <w:r>
        <w:rPr>
          <w:rFonts w:ascii="Century Gothic" w:hAnsi="Century Gothic"/>
          <w:sz w:val="28"/>
          <w:szCs w:val="28"/>
          <w:u w:val="single"/>
        </w:rPr>
        <w:t xml:space="preserve">: </w:t>
      </w:r>
      <w:r>
        <w:rPr>
          <w:rFonts w:ascii="Century Gothic" w:hAnsi="Century Gothic"/>
          <w:b/>
          <w:sz w:val="28"/>
          <w:szCs w:val="28"/>
        </w:rPr>
        <w:t>Increased participation in competitive sport</w:t>
      </w:r>
    </w:p>
    <w:tbl>
      <w:tblPr>
        <w:tblStyle w:val="TableGrid"/>
        <w:tblW w:w="0" w:type="auto"/>
        <w:tblLook w:val="04A0" w:firstRow="1" w:lastRow="0" w:firstColumn="1" w:lastColumn="0" w:noHBand="0" w:noVBand="1"/>
      </w:tblPr>
      <w:tblGrid>
        <w:gridCol w:w="2943"/>
        <w:gridCol w:w="3686"/>
        <w:gridCol w:w="6237"/>
        <w:gridCol w:w="2748"/>
      </w:tblGrid>
      <w:tr w:rsidR="009747CB" w14:paraId="6744ABE0" w14:textId="77777777" w:rsidTr="008C58A7">
        <w:tc>
          <w:tcPr>
            <w:tcW w:w="2943" w:type="dxa"/>
          </w:tcPr>
          <w:p w14:paraId="09E1E913"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Intent</w:t>
            </w:r>
          </w:p>
        </w:tc>
        <w:tc>
          <w:tcPr>
            <w:tcW w:w="3686" w:type="dxa"/>
          </w:tcPr>
          <w:p w14:paraId="3AB72611"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Implementation</w:t>
            </w:r>
          </w:p>
        </w:tc>
        <w:tc>
          <w:tcPr>
            <w:tcW w:w="6237" w:type="dxa"/>
          </w:tcPr>
          <w:p w14:paraId="1F3C1B71"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Impact</w:t>
            </w:r>
          </w:p>
        </w:tc>
        <w:tc>
          <w:tcPr>
            <w:tcW w:w="2748" w:type="dxa"/>
          </w:tcPr>
          <w:p w14:paraId="5FF5798B" w14:textId="77777777" w:rsidR="008C58A7" w:rsidRPr="002C4D68" w:rsidRDefault="008C58A7" w:rsidP="00625FD3">
            <w:pPr>
              <w:jc w:val="center"/>
              <w:rPr>
                <w:rFonts w:ascii="Century Gothic" w:hAnsi="Century Gothic"/>
                <w:b/>
                <w:sz w:val="28"/>
                <w:szCs w:val="28"/>
              </w:rPr>
            </w:pPr>
            <w:r>
              <w:rPr>
                <w:rFonts w:ascii="Century Gothic" w:hAnsi="Century Gothic"/>
                <w:b/>
                <w:sz w:val="28"/>
                <w:szCs w:val="28"/>
              </w:rPr>
              <w:t>Sustainability and next steps</w:t>
            </w:r>
          </w:p>
        </w:tc>
      </w:tr>
      <w:tr w:rsidR="009747CB" w:rsidRPr="009747CB" w14:paraId="77D81EF4" w14:textId="77777777" w:rsidTr="008C58A7">
        <w:tc>
          <w:tcPr>
            <w:tcW w:w="2943" w:type="dxa"/>
          </w:tcPr>
          <w:p w14:paraId="0C51DDDA" w14:textId="77777777" w:rsidR="009747CB" w:rsidRPr="009747CB" w:rsidRDefault="009747CB" w:rsidP="009747CB">
            <w:pPr>
              <w:rPr>
                <w:rFonts w:ascii="Century Gothic" w:hAnsi="Century Gothic"/>
                <w:sz w:val="20"/>
                <w:szCs w:val="20"/>
              </w:rPr>
            </w:pPr>
            <w:r w:rsidRPr="009747CB">
              <w:rPr>
                <w:rFonts w:ascii="Century Gothic" w:hAnsi="Century Gothic"/>
                <w:sz w:val="20"/>
                <w:szCs w:val="20"/>
              </w:rPr>
              <w:lastRenderedPageBreak/>
              <w:t>Continue planning well ahead of competitions to ensure pupils are prepared</w:t>
            </w:r>
          </w:p>
          <w:p w14:paraId="50829D2C" w14:textId="75DDBC2B" w:rsidR="008C58A7" w:rsidRPr="009747CB" w:rsidRDefault="002B18FE" w:rsidP="002B18FE">
            <w:pPr>
              <w:rPr>
                <w:rFonts w:ascii="Century Gothic" w:hAnsi="Century Gothic"/>
                <w:b/>
                <w:sz w:val="20"/>
                <w:szCs w:val="20"/>
                <w:u w:val="single"/>
              </w:rPr>
            </w:pPr>
            <w:r w:rsidRPr="009747CB">
              <w:rPr>
                <w:rFonts w:ascii="Century Gothic" w:hAnsi="Century Gothic"/>
                <w:sz w:val="20"/>
                <w:szCs w:val="20"/>
              </w:rPr>
              <w:t>Enter an increased range of competitions in 2019-20 with appropriate preparation beforehand</w:t>
            </w:r>
          </w:p>
        </w:tc>
        <w:tc>
          <w:tcPr>
            <w:tcW w:w="3686" w:type="dxa"/>
          </w:tcPr>
          <w:p w14:paraId="2CC2A835" w14:textId="77777777" w:rsidR="009747CB" w:rsidRPr="009747CB" w:rsidRDefault="009747CB" w:rsidP="009747CB">
            <w:pPr>
              <w:numPr>
                <w:ilvl w:val="0"/>
                <w:numId w:val="12"/>
              </w:numPr>
              <w:rPr>
                <w:rFonts w:ascii="Century Gothic" w:hAnsi="Century Gothic"/>
                <w:sz w:val="20"/>
                <w:szCs w:val="20"/>
              </w:rPr>
            </w:pPr>
            <w:r w:rsidRPr="009747CB">
              <w:rPr>
                <w:rFonts w:ascii="Century Gothic" w:hAnsi="Century Gothic"/>
                <w:sz w:val="20"/>
                <w:szCs w:val="20"/>
              </w:rPr>
              <w:t>Enter calendar of School Games competitions and other SSP competitive opportunities</w:t>
            </w:r>
          </w:p>
          <w:p w14:paraId="3DD470EF" w14:textId="42BBCC6D" w:rsidR="008C58A7" w:rsidRPr="009747CB" w:rsidRDefault="009747CB" w:rsidP="009747CB">
            <w:pPr>
              <w:pStyle w:val="ListParagraph"/>
              <w:numPr>
                <w:ilvl w:val="0"/>
                <w:numId w:val="12"/>
              </w:numPr>
              <w:rPr>
                <w:rFonts w:ascii="Century Gothic" w:hAnsi="Century Gothic"/>
                <w:b/>
                <w:sz w:val="20"/>
                <w:szCs w:val="20"/>
                <w:u w:val="single"/>
              </w:rPr>
            </w:pPr>
            <w:r w:rsidRPr="009747CB">
              <w:rPr>
                <w:rFonts w:ascii="Century Gothic" w:hAnsi="Century Gothic"/>
                <w:sz w:val="20"/>
                <w:szCs w:val="20"/>
              </w:rPr>
              <w:t>Use PE lessons and extra-curricular clubs to prepare pupils for competitions</w:t>
            </w:r>
          </w:p>
        </w:tc>
        <w:tc>
          <w:tcPr>
            <w:tcW w:w="6237" w:type="dxa"/>
          </w:tcPr>
          <w:p w14:paraId="19FD5366" w14:textId="75AB3125" w:rsidR="008C58A7" w:rsidRPr="009747CB" w:rsidRDefault="009747CB" w:rsidP="009747CB">
            <w:pPr>
              <w:rPr>
                <w:rFonts w:ascii="Century Gothic" w:hAnsi="Century Gothic"/>
                <w:sz w:val="20"/>
                <w:szCs w:val="20"/>
              </w:rPr>
            </w:pPr>
            <w:r>
              <w:rPr>
                <w:rFonts w:ascii="Century Gothic" w:hAnsi="Century Gothic"/>
                <w:sz w:val="20"/>
                <w:szCs w:val="20"/>
              </w:rPr>
              <w:t xml:space="preserve">•Gymnastics and </w:t>
            </w:r>
            <w:r w:rsidR="002556A2">
              <w:rPr>
                <w:rFonts w:ascii="Century Gothic" w:hAnsi="Century Gothic"/>
                <w:sz w:val="20"/>
                <w:szCs w:val="20"/>
              </w:rPr>
              <w:t xml:space="preserve">skipping </w:t>
            </w:r>
            <w:r w:rsidR="002556A2" w:rsidRPr="009747CB">
              <w:rPr>
                <w:rFonts w:ascii="Century Gothic" w:hAnsi="Century Gothic"/>
                <w:sz w:val="20"/>
                <w:szCs w:val="20"/>
              </w:rPr>
              <w:t>clubs</w:t>
            </w:r>
            <w:r>
              <w:rPr>
                <w:rFonts w:ascii="Century Gothic" w:hAnsi="Century Gothic"/>
                <w:sz w:val="20"/>
                <w:szCs w:val="20"/>
              </w:rPr>
              <w:t xml:space="preserve"> used</w:t>
            </w:r>
            <w:r w:rsidRPr="009747CB">
              <w:rPr>
                <w:rFonts w:ascii="Century Gothic" w:hAnsi="Century Gothic"/>
                <w:sz w:val="20"/>
                <w:szCs w:val="20"/>
              </w:rPr>
              <w:t xml:space="preserve"> at the </w:t>
            </w:r>
            <w:r>
              <w:rPr>
                <w:rFonts w:ascii="Century Gothic" w:hAnsi="Century Gothic"/>
                <w:sz w:val="20"/>
                <w:szCs w:val="20"/>
              </w:rPr>
              <w:t>right time in the year.  T</w:t>
            </w:r>
            <w:r w:rsidRPr="009747CB">
              <w:rPr>
                <w:rFonts w:ascii="Century Gothic" w:hAnsi="Century Gothic"/>
                <w:sz w:val="20"/>
                <w:szCs w:val="20"/>
              </w:rPr>
              <w:t>eachers kn</w:t>
            </w:r>
            <w:r>
              <w:rPr>
                <w:rFonts w:ascii="Century Gothic" w:hAnsi="Century Gothic"/>
                <w:sz w:val="20"/>
                <w:szCs w:val="20"/>
              </w:rPr>
              <w:t>ew</w:t>
            </w:r>
            <w:r w:rsidRPr="009747CB">
              <w:rPr>
                <w:rFonts w:ascii="Century Gothic" w:hAnsi="Century Gothic"/>
                <w:sz w:val="20"/>
                <w:szCs w:val="20"/>
              </w:rPr>
              <w:t xml:space="preserve"> about competitions in advance so they could tailor their lessons appropriately, pupils were more prepared for attending competitions, resulting in more confident and more successful performances.</w:t>
            </w:r>
          </w:p>
        </w:tc>
        <w:tc>
          <w:tcPr>
            <w:tcW w:w="2748" w:type="dxa"/>
          </w:tcPr>
          <w:p w14:paraId="35F80FFD" w14:textId="3DE62ACC" w:rsidR="009747CB" w:rsidRPr="009747CB" w:rsidRDefault="009747CB" w:rsidP="009747CB">
            <w:pPr>
              <w:numPr>
                <w:ilvl w:val="0"/>
                <w:numId w:val="13"/>
              </w:numPr>
              <w:rPr>
                <w:rFonts w:ascii="Century Gothic" w:hAnsi="Century Gothic"/>
                <w:sz w:val="20"/>
                <w:szCs w:val="20"/>
              </w:rPr>
            </w:pPr>
            <w:r>
              <w:rPr>
                <w:rFonts w:ascii="Century Gothic" w:hAnsi="Century Gothic"/>
                <w:sz w:val="20"/>
                <w:szCs w:val="20"/>
              </w:rPr>
              <w:t>Covid 19 guidelines permitting, c</w:t>
            </w:r>
            <w:r w:rsidRPr="009747CB">
              <w:rPr>
                <w:rFonts w:ascii="Century Gothic" w:hAnsi="Century Gothic"/>
                <w:sz w:val="20"/>
                <w:szCs w:val="20"/>
              </w:rPr>
              <w:t>ontinue planning well ahead of competitions to ensure pupils are prepared</w:t>
            </w:r>
          </w:p>
          <w:p w14:paraId="267529FA" w14:textId="21613895" w:rsidR="008C58A7" w:rsidRPr="009747CB" w:rsidRDefault="009747CB" w:rsidP="009747CB">
            <w:pPr>
              <w:pStyle w:val="ListParagraph"/>
              <w:numPr>
                <w:ilvl w:val="0"/>
                <w:numId w:val="13"/>
              </w:numPr>
              <w:rPr>
                <w:rFonts w:ascii="Century Gothic" w:hAnsi="Century Gothic"/>
                <w:b/>
                <w:sz w:val="20"/>
                <w:szCs w:val="20"/>
                <w:u w:val="single"/>
              </w:rPr>
            </w:pPr>
            <w:r>
              <w:rPr>
                <w:rFonts w:ascii="Century Gothic" w:hAnsi="Century Gothic"/>
                <w:sz w:val="20"/>
                <w:szCs w:val="20"/>
              </w:rPr>
              <w:t xml:space="preserve">Covid 19 guidelines permitting.  </w:t>
            </w:r>
            <w:r w:rsidRPr="009747CB">
              <w:rPr>
                <w:rFonts w:ascii="Century Gothic" w:hAnsi="Century Gothic"/>
                <w:sz w:val="20"/>
                <w:szCs w:val="20"/>
              </w:rPr>
              <w:t>Enter an increas</w:t>
            </w:r>
            <w:r>
              <w:rPr>
                <w:rFonts w:ascii="Century Gothic" w:hAnsi="Century Gothic"/>
                <w:sz w:val="20"/>
                <w:szCs w:val="20"/>
              </w:rPr>
              <w:t>ed range of competitions in 2020-21</w:t>
            </w:r>
            <w:r w:rsidRPr="009747CB">
              <w:rPr>
                <w:rFonts w:ascii="Century Gothic" w:hAnsi="Century Gothic"/>
                <w:sz w:val="20"/>
                <w:szCs w:val="20"/>
              </w:rPr>
              <w:t xml:space="preserve"> with appropriate preparation beforehand</w:t>
            </w:r>
            <w:r>
              <w:rPr>
                <w:rFonts w:ascii="Century Gothic" w:hAnsi="Century Gothic"/>
                <w:sz w:val="20"/>
                <w:szCs w:val="20"/>
              </w:rPr>
              <w:t xml:space="preserve"> </w:t>
            </w:r>
          </w:p>
        </w:tc>
      </w:tr>
    </w:tbl>
    <w:p w14:paraId="7F358B0B" w14:textId="77777777" w:rsidR="00980CC0" w:rsidRPr="009747CB" w:rsidRDefault="00980CC0" w:rsidP="00980CC0">
      <w:pPr>
        <w:rPr>
          <w:rFonts w:ascii="Century Gothic" w:hAnsi="Century Gothic"/>
          <w:b/>
          <w:sz w:val="20"/>
          <w:szCs w:val="20"/>
        </w:rPr>
      </w:pPr>
    </w:p>
    <w:p w14:paraId="4424196F" w14:textId="77777777" w:rsidR="00980CC0" w:rsidRDefault="00980CC0" w:rsidP="00980CC0">
      <w:pPr>
        <w:rPr>
          <w:rFonts w:ascii="Century Gothic" w:hAnsi="Century Gothic"/>
          <w:b/>
          <w:sz w:val="28"/>
          <w:szCs w:val="28"/>
        </w:rPr>
      </w:pPr>
      <w:r>
        <w:rPr>
          <w:rFonts w:ascii="Century Gothic" w:hAnsi="Century Gothic"/>
          <w:b/>
          <w:sz w:val="28"/>
          <w:szCs w:val="28"/>
        </w:rPr>
        <w:t>Meeting national curriculum requirements for swimming and water safety</w:t>
      </w:r>
    </w:p>
    <w:p w14:paraId="0782EE8A" w14:textId="6C1E3E46" w:rsidR="002556A2" w:rsidRPr="00107880" w:rsidRDefault="002556A2" w:rsidP="00980CC0">
      <w:pPr>
        <w:rPr>
          <w:rFonts w:ascii="Century Gothic" w:hAnsi="Century Gothic"/>
          <w:b/>
          <w:sz w:val="24"/>
          <w:szCs w:val="28"/>
        </w:rPr>
      </w:pPr>
      <w:r w:rsidRPr="00107880">
        <w:rPr>
          <w:rFonts w:ascii="Century Gothic" w:hAnsi="Century Gothic"/>
          <w:b/>
          <w:sz w:val="24"/>
          <w:szCs w:val="28"/>
        </w:rPr>
        <w:t>This particular cohort of children missed their swimming sessions in Year 5 due to an unforeseen pool closure.  Lessons for Y6 were booked and due to take place in June 2020 however due to the Covid 19 outbreak; these sessions were also unable to take place.</w:t>
      </w:r>
    </w:p>
    <w:tbl>
      <w:tblPr>
        <w:tblStyle w:val="TableGrid"/>
        <w:tblW w:w="0" w:type="auto"/>
        <w:tblLook w:val="04A0" w:firstRow="1" w:lastRow="0" w:firstColumn="1" w:lastColumn="0" w:noHBand="0" w:noVBand="1"/>
      </w:tblPr>
      <w:tblGrid>
        <w:gridCol w:w="13008"/>
        <w:gridCol w:w="2606"/>
      </w:tblGrid>
      <w:tr w:rsidR="00980CC0" w14:paraId="4BBA718B" w14:textId="77777777" w:rsidTr="00657172">
        <w:tc>
          <w:tcPr>
            <w:tcW w:w="13008" w:type="dxa"/>
          </w:tcPr>
          <w:p w14:paraId="37F09BA7"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swim competently, confidently and proficiently over a distance of at least 25m</w:t>
            </w:r>
          </w:p>
        </w:tc>
        <w:tc>
          <w:tcPr>
            <w:tcW w:w="2606" w:type="dxa"/>
          </w:tcPr>
          <w:p w14:paraId="249037D3" w14:textId="54C1C30A" w:rsidR="00980CC0" w:rsidRDefault="002556A2" w:rsidP="00657172">
            <w:pPr>
              <w:jc w:val="right"/>
              <w:rPr>
                <w:rFonts w:ascii="Century Gothic" w:hAnsi="Century Gothic"/>
                <w:b/>
                <w:sz w:val="28"/>
                <w:szCs w:val="28"/>
              </w:rPr>
            </w:pPr>
            <w:r>
              <w:rPr>
                <w:rFonts w:ascii="Century Gothic" w:hAnsi="Century Gothic"/>
                <w:b/>
                <w:sz w:val="28"/>
                <w:szCs w:val="28"/>
              </w:rPr>
              <w:t xml:space="preserve">52 </w:t>
            </w:r>
            <w:r w:rsidR="00657172">
              <w:rPr>
                <w:rFonts w:ascii="Century Gothic" w:hAnsi="Century Gothic"/>
                <w:b/>
                <w:sz w:val="28"/>
                <w:szCs w:val="28"/>
              </w:rPr>
              <w:t>%</w:t>
            </w:r>
          </w:p>
        </w:tc>
      </w:tr>
      <w:tr w:rsidR="00980CC0" w14:paraId="3E25C7CA" w14:textId="77777777" w:rsidTr="00657172">
        <w:tc>
          <w:tcPr>
            <w:tcW w:w="13008" w:type="dxa"/>
          </w:tcPr>
          <w:p w14:paraId="4AA2BDCF"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use a range of strokes effectively [for example front crawl, backstroke and breaststroke]</w:t>
            </w:r>
          </w:p>
        </w:tc>
        <w:tc>
          <w:tcPr>
            <w:tcW w:w="2606" w:type="dxa"/>
          </w:tcPr>
          <w:p w14:paraId="60587FA5" w14:textId="286434D2" w:rsidR="00980CC0" w:rsidRDefault="002556A2" w:rsidP="00657172">
            <w:pPr>
              <w:jc w:val="right"/>
              <w:rPr>
                <w:rFonts w:ascii="Century Gothic" w:hAnsi="Century Gothic"/>
                <w:b/>
                <w:sz w:val="28"/>
                <w:szCs w:val="28"/>
              </w:rPr>
            </w:pPr>
            <w:r>
              <w:rPr>
                <w:rFonts w:ascii="Century Gothic" w:hAnsi="Century Gothic"/>
                <w:b/>
                <w:sz w:val="28"/>
                <w:szCs w:val="28"/>
              </w:rPr>
              <w:t xml:space="preserve">52 </w:t>
            </w:r>
            <w:r w:rsidR="00657172">
              <w:rPr>
                <w:rFonts w:ascii="Century Gothic" w:hAnsi="Century Gothic"/>
                <w:b/>
                <w:sz w:val="28"/>
                <w:szCs w:val="28"/>
              </w:rPr>
              <w:t>%</w:t>
            </w:r>
          </w:p>
        </w:tc>
      </w:tr>
      <w:tr w:rsidR="00980CC0" w14:paraId="77392B88" w14:textId="77777777" w:rsidTr="00657172">
        <w:tc>
          <w:tcPr>
            <w:tcW w:w="13008" w:type="dxa"/>
          </w:tcPr>
          <w:p w14:paraId="4A6E6AF9"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Percentage of current Y6 cohort that can perform safe self-rescue in different water based situations</w:t>
            </w:r>
          </w:p>
        </w:tc>
        <w:tc>
          <w:tcPr>
            <w:tcW w:w="2606" w:type="dxa"/>
          </w:tcPr>
          <w:p w14:paraId="090A9D17" w14:textId="274B1C21" w:rsidR="00980CC0" w:rsidRDefault="002556A2" w:rsidP="00657172">
            <w:pPr>
              <w:jc w:val="right"/>
              <w:rPr>
                <w:rFonts w:ascii="Century Gothic" w:hAnsi="Century Gothic"/>
                <w:b/>
                <w:sz w:val="28"/>
                <w:szCs w:val="28"/>
              </w:rPr>
            </w:pPr>
            <w:r>
              <w:rPr>
                <w:rFonts w:ascii="Century Gothic" w:hAnsi="Century Gothic"/>
                <w:b/>
                <w:sz w:val="28"/>
                <w:szCs w:val="28"/>
              </w:rPr>
              <w:t xml:space="preserve">30 </w:t>
            </w:r>
            <w:r w:rsidR="00657172">
              <w:rPr>
                <w:rFonts w:ascii="Century Gothic" w:hAnsi="Century Gothic"/>
                <w:b/>
                <w:sz w:val="28"/>
                <w:szCs w:val="28"/>
              </w:rPr>
              <w:t>%</w:t>
            </w:r>
          </w:p>
        </w:tc>
      </w:tr>
      <w:tr w:rsidR="00980CC0" w14:paraId="5B588494" w14:textId="77777777" w:rsidTr="00657172">
        <w:tc>
          <w:tcPr>
            <w:tcW w:w="13008" w:type="dxa"/>
          </w:tcPr>
          <w:p w14:paraId="6747F8BD" w14:textId="77777777" w:rsidR="00980CC0" w:rsidRPr="00657172" w:rsidRDefault="00657172" w:rsidP="00980CC0">
            <w:pPr>
              <w:rPr>
                <w:rFonts w:ascii="Century Gothic" w:hAnsi="Century Gothic"/>
                <w:sz w:val="28"/>
                <w:szCs w:val="28"/>
              </w:rPr>
            </w:pPr>
            <w:r w:rsidRPr="00657172">
              <w:rPr>
                <w:rFonts w:ascii="Century Gothic" w:hAnsi="Century Gothic"/>
                <w:sz w:val="28"/>
                <w:szCs w:val="28"/>
              </w:rPr>
              <w:t>Schools can choose to use the Primary PE and Sport Premium to provide additional provision for swimming but this must be for activity over and above the national curriculum requirements.  Have you used it in this way?</w:t>
            </w:r>
          </w:p>
        </w:tc>
        <w:tc>
          <w:tcPr>
            <w:tcW w:w="2606" w:type="dxa"/>
          </w:tcPr>
          <w:p w14:paraId="4F1E6012" w14:textId="77777777" w:rsidR="00980CC0" w:rsidRDefault="00657172" w:rsidP="00657172">
            <w:pPr>
              <w:jc w:val="center"/>
              <w:rPr>
                <w:rFonts w:ascii="Century Gothic" w:hAnsi="Century Gothic"/>
                <w:b/>
                <w:sz w:val="28"/>
                <w:szCs w:val="28"/>
              </w:rPr>
            </w:pPr>
            <w:r>
              <w:rPr>
                <w:rFonts w:ascii="Century Gothic" w:hAnsi="Century Gothic"/>
                <w:b/>
                <w:sz w:val="28"/>
                <w:szCs w:val="28"/>
              </w:rPr>
              <w:t xml:space="preserve">Yes / </w:t>
            </w:r>
            <w:r w:rsidRPr="002556A2">
              <w:rPr>
                <w:rFonts w:ascii="Century Gothic" w:hAnsi="Century Gothic"/>
                <w:b/>
                <w:sz w:val="28"/>
                <w:szCs w:val="28"/>
                <w:highlight w:val="yellow"/>
              </w:rPr>
              <w:t>No</w:t>
            </w:r>
          </w:p>
        </w:tc>
      </w:tr>
    </w:tbl>
    <w:p w14:paraId="6DE30D23" w14:textId="77777777" w:rsidR="00980CC0" w:rsidRDefault="00980CC0" w:rsidP="00980CC0">
      <w:pPr>
        <w:rPr>
          <w:rFonts w:ascii="Century Gothic" w:hAnsi="Century Gothic"/>
          <w:b/>
          <w:sz w:val="28"/>
          <w:szCs w:val="28"/>
        </w:rPr>
      </w:pPr>
    </w:p>
    <w:p w14:paraId="3A7BDCB8" w14:textId="77777777" w:rsidR="00A02CA1" w:rsidRDefault="00A02CA1" w:rsidP="00980CC0">
      <w:pPr>
        <w:rPr>
          <w:rFonts w:ascii="Century Gothic" w:hAnsi="Century Gothic"/>
          <w:b/>
          <w:sz w:val="28"/>
          <w:szCs w:val="28"/>
        </w:rPr>
      </w:pPr>
      <w:r>
        <w:rPr>
          <w:rFonts w:ascii="Century Gothic" w:hAnsi="Century Gothic"/>
          <w:b/>
          <w:sz w:val="28"/>
          <w:szCs w:val="28"/>
        </w:rPr>
        <w:t>School Games Mark</w:t>
      </w:r>
    </w:p>
    <w:tbl>
      <w:tblPr>
        <w:tblStyle w:val="TableGrid"/>
        <w:tblW w:w="0" w:type="auto"/>
        <w:tblLook w:val="04A0" w:firstRow="1" w:lastRow="0" w:firstColumn="1" w:lastColumn="0" w:noHBand="0" w:noVBand="1"/>
      </w:tblPr>
      <w:tblGrid>
        <w:gridCol w:w="1769"/>
        <w:gridCol w:w="1799"/>
        <w:gridCol w:w="1771"/>
        <w:gridCol w:w="1771"/>
        <w:gridCol w:w="1770"/>
        <w:gridCol w:w="1771"/>
        <w:gridCol w:w="1771"/>
        <w:gridCol w:w="1771"/>
      </w:tblGrid>
      <w:tr w:rsidR="00107880" w14:paraId="26726B01" w14:textId="77777777" w:rsidTr="00292024">
        <w:tc>
          <w:tcPr>
            <w:tcW w:w="1951" w:type="dxa"/>
          </w:tcPr>
          <w:p w14:paraId="3CCF52FD" w14:textId="77777777" w:rsidR="00F137E7" w:rsidRDefault="00F137E7" w:rsidP="00292024">
            <w:pPr>
              <w:jc w:val="center"/>
              <w:rPr>
                <w:rFonts w:ascii="Century Gothic" w:hAnsi="Century Gothic"/>
                <w:b/>
                <w:sz w:val="28"/>
                <w:szCs w:val="28"/>
              </w:rPr>
            </w:pPr>
            <w:r>
              <w:rPr>
                <w:rFonts w:ascii="Century Gothic" w:hAnsi="Century Gothic"/>
                <w:b/>
                <w:sz w:val="28"/>
                <w:szCs w:val="28"/>
              </w:rPr>
              <w:lastRenderedPageBreak/>
              <w:t>2012-13</w:t>
            </w:r>
          </w:p>
        </w:tc>
        <w:tc>
          <w:tcPr>
            <w:tcW w:w="1952" w:type="dxa"/>
          </w:tcPr>
          <w:p w14:paraId="78AF8D12" w14:textId="77777777" w:rsidR="00F137E7" w:rsidRDefault="00F137E7" w:rsidP="00292024">
            <w:pPr>
              <w:jc w:val="center"/>
              <w:rPr>
                <w:rFonts w:ascii="Century Gothic" w:hAnsi="Century Gothic"/>
                <w:b/>
                <w:sz w:val="28"/>
                <w:szCs w:val="28"/>
              </w:rPr>
            </w:pPr>
            <w:r>
              <w:rPr>
                <w:rFonts w:ascii="Century Gothic" w:hAnsi="Century Gothic"/>
                <w:b/>
                <w:sz w:val="28"/>
                <w:szCs w:val="28"/>
              </w:rPr>
              <w:t>2013-14</w:t>
            </w:r>
          </w:p>
        </w:tc>
        <w:tc>
          <w:tcPr>
            <w:tcW w:w="1952" w:type="dxa"/>
          </w:tcPr>
          <w:p w14:paraId="01C3F197" w14:textId="77777777" w:rsidR="00F137E7" w:rsidRDefault="00F137E7" w:rsidP="00292024">
            <w:pPr>
              <w:jc w:val="center"/>
              <w:rPr>
                <w:rFonts w:ascii="Century Gothic" w:hAnsi="Century Gothic"/>
                <w:b/>
                <w:sz w:val="28"/>
                <w:szCs w:val="28"/>
              </w:rPr>
            </w:pPr>
            <w:r>
              <w:rPr>
                <w:rFonts w:ascii="Century Gothic" w:hAnsi="Century Gothic"/>
                <w:b/>
                <w:sz w:val="28"/>
                <w:szCs w:val="28"/>
              </w:rPr>
              <w:t>2014-15</w:t>
            </w:r>
          </w:p>
        </w:tc>
        <w:tc>
          <w:tcPr>
            <w:tcW w:w="1952" w:type="dxa"/>
          </w:tcPr>
          <w:p w14:paraId="5517DFAF" w14:textId="77777777" w:rsidR="00F137E7" w:rsidRDefault="00F137E7" w:rsidP="00292024">
            <w:pPr>
              <w:jc w:val="center"/>
              <w:rPr>
                <w:rFonts w:ascii="Century Gothic" w:hAnsi="Century Gothic"/>
                <w:b/>
                <w:sz w:val="28"/>
                <w:szCs w:val="28"/>
              </w:rPr>
            </w:pPr>
            <w:r>
              <w:rPr>
                <w:rFonts w:ascii="Century Gothic" w:hAnsi="Century Gothic"/>
                <w:b/>
                <w:sz w:val="28"/>
                <w:szCs w:val="28"/>
              </w:rPr>
              <w:t>2015-16</w:t>
            </w:r>
          </w:p>
        </w:tc>
        <w:tc>
          <w:tcPr>
            <w:tcW w:w="1951" w:type="dxa"/>
          </w:tcPr>
          <w:p w14:paraId="0FED0E67" w14:textId="77777777" w:rsidR="00F137E7" w:rsidRDefault="00F137E7" w:rsidP="00292024">
            <w:pPr>
              <w:jc w:val="center"/>
              <w:rPr>
                <w:rFonts w:ascii="Century Gothic" w:hAnsi="Century Gothic"/>
                <w:b/>
                <w:sz w:val="28"/>
                <w:szCs w:val="28"/>
              </w:rPr>
            </w:pPr>
            <w:r>
              <w:rPr>
                <w:rFonts w:ascii="Century Gothic" w:hAnsi="Century Gothic"/>
                <w:b/>
                <w:sz w:val="28"/>
                <w:szCs w:val="28"/>
              </w:rPr>
              <w:t>2016-17</w:t>
            </w:r>
          </w:p>
        </w:tc>
        <w:tc>
          <w:tcPr>
            <w:tcW w:w="1952" w:type="dxa"/>
          </w:tcPr>
          <w:p w14:paraId="144E3706" w14:textId="77777777" w:rsidR="00F137E7" w:rsidRDefault="00F137E7" w:rsidP="00292024">
            <w:pPr>
              <w:jc w:val="center"/>
              <w:rPr>
                <w:rFonts w:ascii="Century Gothic" w:hAnsi="Century Gothic"/>
                <w:b/>
                <w:sz w:val="28"/>
                <w:szCs w:val="28"/>
              </w:rPr>
            </w:pPr>
            <w:r>
              <w:rPr>
                <w:rFonts w:ascii="Century Gothic" w:hAnsi="Century Gothic"/>
                <w:b/>
                <w:sz w:val="28"/>
                <w:szCs w:val="28"/>
              </w:rPr>
              <w:t>2017-18</w:t>
            </w:r>
          </w:p>
        </w:tc>
        <w:tc>
          <w:tcPr>
            <w:tcW w:w="1952" w:type="dxa"/>
          </w:tcPr>
          <w:p w14:paraId="17A19E19" w14:textId="77777777" w:rsidR="00F137E7" w:rsidRDefault="00F137E7" w:rsidP="00292024">
            <w:pPr>
              <w:jc w:val="center"/>
              <w:rPr>
                <w:rFonts w:ascii="Century Gothic" w:hAnsi="Century Gothic"/>
                <w:b/>
                <w:sz w:val="28"/>
                <w:szCs w:val="28"/>
              </w:rPr>
            </w:pPr>
            <w:r>
              <w:rPr>
                <w:rFonts w:ascii="Century Gothic" w:hAnsi="Century Gothic"/>
                <w:b/>
                <w:sz w:val="28"/>
                <w:szCs w:val="28"/>
              </w:rPr>
              <w:t>2018-19</w:t>
            </w:r>
          </w:p>
        </w:tc>
        <w:tc>
          <w:tcPr>
            <w:tcW w:w="1952" w:type="dxa"/>
          </w:tcPr>
          <w:p w14:paraId="2E3AF269" w14:textId="77777777" w:rsidR="00F137E7" w:rsidRDefault="00F137E7" w:rsidP="00292024">
            <w:pPr>
              <w:jc w:val="center"/>
              <w:rPr>
                <w:rFonts w:ascii="Century Gothic" w:hAnsi="Century Gothic"/>
                <w:b/>
                <w:sz w:val="28"/>
                <w:szCs w:val="28"/>
              </w:rPr>
            </w:pPr>
            <w:r>
              <w:rPr>
                <w:rFonts w:ascii="Century Gothic" w:hAnsi="Century Gothic"/>
                <w:b/>
                <w:sz w:val="28"/>
                <w:szCs w:val="28"/>
              </w:rPr>
              <w:t>2019-20</w:t>
            </w:r>
          </w:p>
        </w:tc>
      </w:tr>
      <w:tr w:rsidR="00107880" w14:paraId="57096E03" w14:textId="77777777" w:rsidTr="00292024">
        <w:tc>
          <w:tcPr>
            <w:tcW w:w="1951" w:type="dxa"/>
          </w:tcPr>
          <w:p w14:paraId="0E7FDC6F" w14:textId="77777777" w:rsidR="00F137E7" w:rsidRDefault="00F137E7" w:rsidP="00292024">
            <w:pPr>
              <w:jc w:val="center"/>
              <w:rPr>
                <w:rFonts w:ascii="Century Gothic" w:hAnsi="Century Gothic"/>
                <w:b/>
                <w:sz w:val="28"/>
                <w:szCs w:val="28"/>
              </w:rPr>
            </w:pPr>
            <w:r>
              <w:rPr>
                <w:rFonts w:ascii="Century Gothic" w:hAnsi="Century Gothic"/>
                <w:b/>
                <w:sz w:val="28"/>
                <w:szCs w:val="28"/>
              </w:rPr>
              <w:t>-</w:t>
            </w:r>
          </w:p>
        </w:tc>
        <w:tc>
          <w:tcPr>
            <w:tcW w:w="1952" w:type="dxa"/>
          </w:tcPr>
          <w:p w14:paraId="5A384459" w14:textId="77777777" w:rsidR="00F137E7" w:rsidRDefault="00F137E7" w:rsidP="00292024">
            <w:pPr>
              <w:jc w:val="center"/>
              <w:rPr>
                <w:rFonts w:ascii="Century Gothic" w:hAnsi="Century Gothic"/>
                <w:b/>
                <w:sz w:val="28"/>
                <w:szCs w:val="28"/>
              </w:rPr>
            </w:pPr>
            <w:r>
              <w:rPr>
                <w:rFonts w:ascii="Century Gothic" w:hAnsi="Century Gothic"/>
                <w:b/>
                <w:sz w:val="28"/>
                <w:szCs w:val="28"/>
              </w:rPr>
              <w:t>Bronze</w:t>
            </w:r>
          </w:p>
        </w:tc>
        <w:tc>
          <w:tcPr>
            <w:tcW w:w="1952" w:type="dxa"/>
          </w:tcPr>
          <w:p w14:paraId="3BA2E2BF" w14:textId="77777777" w:rsidR="00F137E7" w:rsidRDefault="00F137E7" w:rsidP="00292024">
            <w:pPr>
              <w:jc w:val="center"/>
              <w:rPr>
                <w:rFonts w:ascii="Century Gothic" w:hAnsi="Century Gothic"/>
                <w:b/>
                <w:sz w:val="28"/>
                <w:szCs w:val="28"/>
              </w:rPr>
            </w:pPr>
            <w:r>
              <w:rPr>
                <w:rFonts w:ascii="Century Gothic" w:hAnsi="Century Gothic"/>
                <w:b/>
                <w:sz w:val="28"/>
                <w:szCs w:val="28"/>
              </w:rPr>
              <w:t>Silver</w:t>
            </w:r>
          </w:p>
        </w:tc>
        <w:tc>
          <w:tcPr>
            <w:tcW w:w="1952" w:type="dxa"/>
          </w:tcPr>
          <w:p w14:paraId="72E1A01C" w14:textId="77777777" w:rsidR="00F137E7" w:rsidRDefault="00F137E7" w:rsidP="00292024">
            <w:pPr>
              <w:jc w:val="center"/>
              <w:rPr>
                <w:rFonts w:ascii="Century Gothic" w:hAnsi="Century Gothic"/>
                <w:b/>
                <w:sz w:val="28"/>
                <w:szCs w:val="28"/>
              </w:rPr>
            </w:pPr>
            <w:r>
              <w:rPr>
                <w:rFonts w:ascii="Century Gothic" w:hAnsi="Century Gothic"/>
                <w:b/>
                <w:sz w:val="28"/>
                <w:szCs w:val="28"/>
              </w:rPr>
              <w:t>Gold</w:t>
            </w:r>
          </w:p>
        </w:tc>
        <w:tc>
          <w:tcPr>
            <w:tcW w:w="1951" w:type="dxa"/>
          </w:tcPr>
          <w:p w14:paraId="54C8537F" w14:textId="77777777" w:rsidR="00F137E7" w:rsidRDefault="00F137E7" w:rsidP="00292024">
            <w:pPr>
              <w:jc w:val="center"/>
              <w:rPr>
                <w:rFonts w:ascii="Century Gothic" w:hAnsi="Century Gothic"/>
                <w:b/>
                <w:sz w:val="28"/>
                <w:szCs w:val="28"/>
              </w:rPr>
            </w:pPr>
            <w:r>
              <w:rPr>
                <w:rFonts w:ascii="Century Gothic" w:hAnsi="Century Gothic"/>
                <w:b/>
                <w:sz w:val="28"/>
                <w:szCs w:val="28"/>
              </w:rPr>
              <w:t>Gold</w:t>
            </w:r>
          </w:p>
        </w:tc>
        <w:tc>
          <w:tcPr>
            <w:tcW w:w="1952" w:type="dxa"/>
          </w:tcPr>
          <w:p w14:paraId="24381CC2" w14:textId="77777777" w:rsidR="00F137E7" w:rsidRDefault="00F137E7" w:rsidP="00292024">
            <w:pPr>
              <w:jc w:val="center"/>
              <w:rPr>
                <w:rFonts w:ascii="Century Gothic" w:hAnsi="Century Gothic"/>
                <w:b/>
                <w:sz w:val="28"/>
                <w:szCs w:val="28"/>
              </w:rPr>
            </w:pPr>
            <w:r>
              <w:rPr>
                <w:rFonts w:ascii="Century Gothic" w:hAnsi="Century Gothic"/>
                <w:b/>
                <w:sz w:val="28"/>
                <w:szCs w:val="28"/>
              </w:rPr>
              <w:t>Gold</w:t>
            </w:r>
          </w:p>
        </w:tc>
        <w:tc>
          <w:tcPr>
            <w:tcW w:w="1952" w:type="dxa"/>
          </w:tcPr>
          <w:p w14:paraId="17B40E5A" w14:textId="77777777" w:rsidR="00F137E7" w:rsidRDefault="00F137E7" w:rsidP="00292024">
            <w:pPr>
              <w:jc w:val="center"/>
              <w:rPr>
                <w:rFonts w:ascii="Century Gothic" w:hAnsi="Century Gothic"/>
                <w:b/>
                <w:sz w:val="28"/>
                <w:szCs w:val="28"/>
              </w:rPr>
            </w:pPr>
            <w:r>
              <w:rPr>
                <w:rFonts w:ascii="Century Gothic" w:hAnsi="Century Gothic"/>
                <w:b/>
                <w:sz w:val="28"/>
                <w:szCs w:val="28"/>
              </w:rPr>
              <w:t>Gold</w:t>
            </w:r>
          </w:p>
        </w:tc>
        <w:tc>
          <w:tcPr>
            <w:tcW w:w="1952" w:type="dxa"/>
          </w:tcPr>
          <w:p w14:paraId="71975E4C" w14:textId="04736B99" w:rsidR="000B526D" w:rsidRDefault="000B526D" w:rsidP="000B526D">
            <w:pPr>
              <w:jc w:val="center"/>
              <w:rPr>
                <w:rFonts w:ascii="Century Gothic" w:hAnsi="Century Gothic"/>
                <w:b/>
                <w:sz w:val="28"/>
                <w:szCs w:val="28"/>
              </w:rPr>
            </w:pPr>
            <w:r>
              <w:rPr>
                <w:rFonts w:ascii="Century Gothic" w:hAnsi="Century Gothic"/>
                <w:b/>
                <w:sz w:val="28"/>
                <w:szCs w:val="28"/>
              </w:rPr>
              <w:t>Gold</w:t>
            </w:r>
          </w:p>
        </w:tc>
      </w:tr>
    </w:tbl>
    <w:p w14:paraId="4934DBC0" w14:textId="77777777" w:rsidR="00A02CA1" w:rsidRPr="00980CC0" w:rsidRDefault="00A02CA1" w:rsidP="00980CC0">
      <w:pPr>
        <w:rPr>
          <w:rFonts w:ascii="Century Gothic" w:hAnsi="Century Gothic"/>
          <w:b/>
          <w:sz w:val="28"/>
          <w:szCs w:val="28"/>
        </w:rPr>
      </w:pPr>
    </w:p>
    <w:sectPr w:rsidR="00A02CA1" w:rsidRPr="00980CC0" w:rsidSect="00980CC0">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EF3F" w14:textId="77777777" w:rsidR="00F30985" w:rsidRDefault="00F30985" w:rsidP="00980CC0">
      <w:pPr>
        <w:spacing w:after="0" w:line="240" w:lineRule="auto"/>
      </w:pPr>
      <w:r>
        <w:separator/>
      </w:r>
    </w:p>
  </w:endnote>
  <w:endnote w:type="continuationSeparator" w:id="0">
    <w:p w14:paraId="43ABB69F" w14:textId="77777777" w:rsidR="00F30985" w:rsidRDefault="00F30985" w:rsidP="0098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BB811" w14:textId="77777777" w:rsidR="00F30985" w:rsidRDefault="00F30985" w:rsidP="00980CC0">
      <w:pPr>
        <w:spacing w:after="0" w:line="240" w:lineRule="auto"/>
      </w:pPr>
      <w:r>
        <w:separator/>
      </w:r>
    </w:p>
  </w:footnote>
  <w:footnote w:type="continuationSeparator" w:id="0">
    <w:p w14:paraId="7FABB406" w14:textId="77777777" w:rsidR="00F30985" w:rsidRDefault="00F30985" w:rsidP="0098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9BBC" w14:textId="77777777" w:rsidR="00980CC0" w:rsidRDefault="00980CC0" w:rsidP="00980CC0">
    <w:pPr>
      <w:pStyle w:val="Header"/>
      <w:jc w:val="right"/>
    </w:pPr>
    <w:r>
      <w:rPr>
        <w:noProof/>
        <w:lang w:eastAsia="en-GB"/>
      </w:rPr>
      <w:drawing>
        <wp:anchor distT="0" distB="0" distL="114300" distR="114300" simplePos="0" relativeHeight="251658240" behindDoc="1" locked="0" layoutInCell="1" allowOverlap="1" wp14:anchorId="3014EC1D" wp14:editId="2DB2E4EF">
          <wp:simplePos x="0" y="0"/>
          <wp:positionH relativeFrom="column">
            <wp:posOffset>0</wp:posOffset>
          </wp:positionH>
          <wp:positionV relativeFrom="paragraph">
            <wp:posOffset>-135255</wp:posOffset>
          </wp:positionV>
          <wp:extent cx="857250" cy="808355"/>
          <wp:effectExtent l="0" t="0" r="0" b="0"/>
          <wp:wrapTight wrapText="bothSides">
            <wp:wrapPolygon edited="0">
              <wp:start x="4800" y="0"/>
              <wp:lineTo x="0" y="1018"/>
              <wp:lineTo x="0" y="4072"/>
              <wp:lineTo x="2880" y="8145"/>
              <wp:lineTo x="0" y="10690"/>
              <wp:lineTo x="0" y="20870"/>
              <wp:lineTo x="20160" y="20870"/>
              <wp:lineTo x="20640" y="20870"/>
              <wp:lineTo x="18720" y="16289"/>
              <wp:lineTo x="20640" y="2545"/>
              <wp:lineTo x="19200" y="509"/>
              <wp:lineTo x="14400" y="0"/>
              <wp:lineTo x="4800" y="0"/>
            </wp:wrapPolygon>
          </wp:wrapTight>
          <wp:docPr id="2" name="Picture 2" descr="C:\Users\Miss Smith\Desktop\Cramlington 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s Smith\Desktop\Cramlington S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CRAMLINGTON School Sport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119"/>
    <w:multiLevelType w:val="hybridMultilevel"/>
    <w:tmpl w:val="9FB69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5F2649"/>
    <w:multiLevelType w:val="hybridMultilevel"/>
    <w:tmpl w:val="E1B0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7D2B25"/>
    <w:multiLevelType w:val="hybridMultilevel"/>
    <w:tmpl w:val="C2D2A802"/>
    <w:lvl w:ilvl="0" w:tplc="149E531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E6707"/>
    <w:multiLevelType w:val="hybridMultilevel"/>
    <w:tmpl w:val="849A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508BC"/>
    <w:multiLevelType w:val="hybridMultilevel"/>
    <w:tmpl w:val="644A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21507"/>
    <w:multiLevelType w:val="hybridMultilevel"/>
    <w:tmpl w:val="58F64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891FFB"/>
    <w:multiLevelType w:val="hybridMultilevel"/>
    <w:tmpl w:val="20C0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C33A0"/>
    <w:multiLevelType w:val="hybridMultilevel"/>
    <w:tmpl w:val="EC9C9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9C4C63"/>
    <w:multiLevelType w:val="hybridMultilevel"/>
    <w:tmpl w:val="4684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070D6"/>
    <w:multiLevelType w:val="hybridMultilevel"/>
    <w:tmpl w:val="733AF29C"/>
    <w:lvl w:ilvl="0" w:tplc="149E531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B742CD"/>
    <w:multiLevelType w:val="hybridMultilevel"/>
    <w:tmpl w:val="0304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EF5769"/>
    <w:multiLevelType w:val="hybridMultilevel"/>
    <w:tmpl w:val="1EC26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C77B04"/>
    <w:multiLevelType w:val="hybridMultilevel"/>
    <w:tmpl w:val="62BE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4"/>
  </w:num>
  <w:num w:numId="5">
    <w:abstractNumId w:val="3"/>
  </w:num>
  <w:num w:numId="6">
    <w:abstractNumId w:val="7"/>
  </w:num>
  <w:num w:numId="7">
    <w:abstractNumId w:val="9"/>
  </w:num>
  <w:num w:numId="8">
    <w:abstractNumId w:val="2"/>
  </w:num>
  <w:num w:numId="9">
    <w:abstractNumId w:val="6"/>
  </w:num>
  <w:num w:numId="10">
    <w:abstractNumId w:val="5"/>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C0"/>
    <w:rsid w:val="0007766B"/>
    <w:rsid w:val="000B2207"/>
    <w:rsid w:val="000B526D"/>
    <w:rsid w:val="00107880"/>
    <w:rsid w:val="001560E5"/>
    <w:rsid w:val="002556A2"/>
    <w:rsid w:val="002B18FE"/>
    <w:rsid w:val="002C4D68"/>
    <w:rsid w:val="00394555"/>
    <w:rsid w:val="00400E13"/>
    <w:rsid w:val="004242C4"/>
    <w:rsid w:val="00594EC3"/>
    <w:rsid w:val="00614532"/>
    <w:rsid w:val="00657172"/>
    <w:rsid w:val="006B476C"/>
    <w:rsid w:val="007778EB"/>
    <w:rsid w:val="008803E7"/>
    <w:rsid w:val="008915CE"/>
    <w:rsid w:val="008A04D9"/>
    <w:rsid w:val="008C58A7"/>
    <w:rsid w:val="009010C6"/>
    <w:rsid w:val="009747CB"/>
    <w:rsid w:val="00980CC0"/>
    <w:rsid w:val="00A02CA1"/>
    <w:rsid w:val="00AD4F1E"/>
    <w:rsid w:val="00B3214A"/>
    <w:rsid w:val="00B86B58"/>
    <w:rsid w:val="00C92968"/>
    <w:rsid w:val="00E24CE1"/>
    <w:rsid w:val="00ED5459"/>
    <w:rsid w:val="00F137E7"/>
    <w:rsid w:val="00F27DBF"/>
    <w:rsid w:val="00F30985"/>
    <w:rsid w:val="00F53076"/>
    <w:rsid w:val="00F7744D"/>
    <w:rsid w:val="00FA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0"/>
    <w:rPr>
      <w:rFonts w:ascii="Tahoma" w:hAnsi="Tahoma" w:cs="Tahoma"/>
      <w:sz w:val="16"/>
      <w:szCs w:val="16"/>
    </w:rPr>
  </w:style>
  <w:style w:type="paragraph" w:styleId="Header">
    <w:name w:val="header"/>
    <w:basedOn w:val="Normal"/>
    <w:link w:val="HeaderChar"/>
    <w:uiPriority w:val="99"/>
    <w:unhideWhenUsed/>
    <w:rsid w:val="0098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C0"/>
  </w:style>
  <w:style w:type="paragraph" w:styleId="Footer">
    <w:name w:val="footer"/>
    <w:basedOn w:val="Normal"/>
    <w:link w:val="FooterChar"/>
    <w:uiPriority w:val="99"/>
    <w:unhideWhenUsed/>
    <w:rsid w:val="0098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C0"/>
  </w:style>
  <w:style w:type="table" w:styleId="TableGrid">
    <w:name w:val="Table Grid"/>
    <w:basedOn w:val="TableNormal"/>
    <w:uiPriority w:val="59"/>
    <w:rsid w:val="0098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C0"/>
    <w:rPr>
      <w:rFonts w:ascii="Tahoma" w:hAnsi="Tahoma" w:cs="Tahoma"/>
      <w:sz w:val="16"/>
      <w:szCs w:val="16"/>
    </w:rPr>
  </w:style>
  <w:style w:type="paragraph" w:styleId="Header">
    <w:name w:val="header"/>
    <w:basedOn w:val="Normal"/>
    <w:link w:val="HeaderChar"/>
    <w:uiPriority w:val="99"/>
    <w:unhideWhenUsed/>
    <w:rsid w:val="00980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C0"/>
  </w:style>
  <w:style w:type="paragraph" w:styleId="Footer">
    <w:name w:val="footer"/>
    <w:basedOn w:val="Normal"/>
    <w:link w:val="FooterChar"/>
    <w:uiPriority w:val="99"/>
    <w:unhideWhenUsed/>
    <w:rsid w:val="00980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C0"/>
  </w:style>
  <w:style w:type="table" w:styleId="TableGrid">
    <w:name w:val="Table Grid"/>
    <w:basedOn w:val="TableNormal"/>
    <w:uiPriority w:val="59"/>
    <w:rsid w:val="00980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Stacey Stoddart</cp:lastModifiedBy>
  <cp:revision>2</cp:revision>
  <dcterms:created xsi:type="dcterms:W3CDTF">2020-07-18T09:57:00Z</dcterms:created>
  <dcterms:modified xsi:type="dcterms:W3CDTF">2020-07-18T09:57:00Z</dcterms:modified>
</cp:coreProperties>
</file>